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1515"/>
      <w:bookmarkStart w:id="1" w:name="_Toc24122"/>
      <w:bookmarkStart w:id="2" w:name="_Toc395261097"/>
      <w:bookmarkStart w:id="3" w:name="_Toc369536768"/>
      <w:bookmarkStart w:id="4" w:name="_Toc3066"/>
      <w:bookmarkStart w:id="5" w:name="_Toc358370576"/>
      <w:bookmarkStart w:id="6" w:name="_Toc22110"/>
      <w:bookmarkStart w:id="7" w:name="_Toc5502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19"/>
        <w:tblW w:w="48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01"/>
        <w:gridCol w:w="1580"/>
        <w:gridCol w:w="764"/>
        <w:gridCol w:w="1036"/>
        <w:gridCol w:w="1091"/>
        <w:gridCol w:w="1309"/>
        <w:gridCol w:w="1295"/>
        <w:tblGridChange w:id="0">
          <w:tblGrid>
            <w:gridCol w:w="744"/>
            <w:gridCol w:w="1401"/>
            <w:gridCol w:w="1580"/>
            <w:gridCol w:w="764"/>
            <w:gridCol w:w="1036"/>
            <w:gridCol w:w="1091"/>
            <w:gridCol w:w="1309"/>
            <w:gridCol w:w="1295"/>
          </w:tblGrid>
        </w:tblGridChange>
      </w:tblGrid>
      <w:tr w14:paraId="3B0E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6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0D13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综合单价报价（元）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3C1A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45%挪威含硫复合肥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15-15-15s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D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碧育磷酸二氢钾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25公斤/包，纯度≥99%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F9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美瑞莱10-30-20+TE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11.34kg/包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DA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50kg/包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F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国光圃卫（77.5%敌敌畏）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500g*20瓶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8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国光卓圃（25%吡丙·噻嗪酮）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200g*20瓶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27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1L*12瓶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0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4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先正达金雷（68%精甲霜锰锌）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1000g*10袋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C8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国光抗秀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1L*12瓶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FD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45%挪威含硫复合肥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15-15-15s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E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2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E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6D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各类农药要求：提供给采购方的农药产品需在保质期内</w:t>
            </w:r>
            <w:bookmarkStart w:id="10" w:name="_GoBack"/>
            <w:bookmarkEnd w:id="1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8D15E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送货地点：深圳市</w:t>
            </w:r>
          </w:p>
          <w:p w14:paraId="64A61F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采购清单中所列最高单价已包含设计、生产、采购、包装、装卸、运输、检验及售后服务期内的维护保养等所有费用，以及成交供应商认为必要的其他货物、材料、服务及合同实施过程中不可预见全部费用。</w:t>
            </w:r>
          </w:p>
        </w:tc>
      </w:tr>
    </w:tbl>
    <w:p w14:paraId="57F7D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南山区属悬挂绿化养护服务采购项目（2026年）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农药肥料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采购的主要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具体品种、规格和数量以采购人下达的任务单为准。采购清单中所列最高单价已包含设计、生产、采购、包装、装卸、运输、检验及售后服务期内的维护保养等所有费用，以及成交供应商认为必要的其他货物、材料、服务及合同实施过程中不可预见全部费用。</w:t>
      </w:r>
    </w:p>
    <w:p w14:paraId="1B53D21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DE2856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footerReference r:id="rId3" w:type="default"/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</w:p>
    <w:p w14:paraId="77325AB4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12B7520E">
      <w:pPr>
        <w:pStyle w:val="31"/>
        <w:jc w:val="center"/>
        <w:outlineLvl w:val="3"/>
        <w:rPr>
          <w:rFonts w:hint="default" w:asciiTheme="minorHAnsi" w:hAnsiTheme="minorHAnsi" w:eastAsiaTheme="minorEastAsia" w:cstheme="minorBidi"/>
          <w:b/>
          <w:snapToGrid/>
          <w:color w:val="auto"/>
          <w:spacing w:val="0"/>
          <w:kern w:val="0"/>
          <w:sz w:val="28"/>
          <w:szCs w:val="21"/>
          <w:highlight w:val="none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snapToGrid/>
          <w:color w:val="auto"/>
          <w:spacing w:val="0"/>
          <w:kern w:val="0"/>
          <w:sz w:val="28"/>
          <w:szCs w:val="21"/>
          <w:highlight w:val="none"/>
          <w:lang w:val="en-US" w:eastAsia="zh-CN" w:bidi="ar"/>
        </w:rPr>
        <w:t>提供</w:t>
      </w:r>
      <w:r>
        <w:rPr>
          <w:rFonts w:hint="eastAsia" w:cstheme="minorBidi"/>
          <w:b/>
          <w:snapToGrid/>
          <w:spacing w:val="0"/>
          <w:kern w:val="0"/>
          <w:sz w:val="28"/>
          <w:szCs w:val="21"/>
          <w:lang w:val="en-US" w:eastAsia="zh-CN" w:bidi="ar"/>
        </w:rPr>
        <w:t>农药生产经营证明材料</w:t>
      </w:r>
    </w:p>
    <w:p w14:paraId="2940F15F">
      <w:pPr>
        <w:pStyle w:val="31"/>
        <w:outlineLvl w:val="2"/>
        <w:rPr>
          <w:rFonts w:hint="default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投标人为生产商须提供具有主管部门颁发的有效期内《农药生产许可证》；若投标人为代理商须提供具有主管部门颁发的有效期内《农药经营许可证》（提供证明材料扫描件）。</w:t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BE4491"/>
    <w:rsid w:val="02F7219F"/>
    <w:rsid w:val="038B022B"/>
    <w:rsid w:val="03A86AC5"/>
    <w:rsid w:val="040A2CF3"/>
    <w:rsid w:val="04D1625D"/>
    <w:rsid w:val="055D54E7"/>
    <w:rsid w:val="05822021"/>
    <w:rsid w:val="061C715B"/>
    <w:rsid w:val="0624009C"/>
    <w:rsid w:val="06AC4284"/>
    <w:rsid w:val="09896468"/>
    <w:rsid w:val="09AC6CF1"/>
    <w:rsid w:val="0ABC5428"/>
    <w:rsid w:val="0BD8017E"/>
    <w:rsid w:val="0D15073F"/>
    <w:rsid w:val="0E87566C"/>
    <w:rsid w:val="0F240322"/>
    <w:rsid w:val="11316117"/>
    <w:rsid w:val="11C97450"/>
    <w:rsid w:val="13703911"/>
    <w:rsid w:val="149671C2"/>
    <w:rsid w:val="1497026D"/>
    <w:rsid w:val="14E46507"/>
    <w:rsid w:val="1598440A"/>
    <w:rsid w:val="16297D66"/>
    <w:rsid w:val="16DB2490"/>
    <w:rsid w:val="17344DE4"/>
    <w:rsid w:val="179B7EB4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7A87E6E"/>
    <w:rsid w:val="282B3FF8"/>
    <w:rsid w:val="2A8077CD"/>
    <w:rsid w:val="2A88034A"/>
    <w:rsid w:val="2B106FAF"/>
    <w:rsid w:val="2B7D3C27"/>
    <w:rsid w:val="2B9B099A"/>
    <w:rsid w:val="2D115CD2"/>
    <w:rsid w:val="2D19172E"/>
    <w:rsid w:val="2D1E71A8"/>
    <w:rsid w:val="2D340A5A"/>
    <w:rsid w:val="2D39592C"/>
    <w:rsid w:val="2D892A24"/>
    <w:rsid w:val="2DEF3EF8"/>
    <w:rsid w:val="2DFB7699"/>
    <w:rsid w:val="2E220AB6"/>
    <w:rsid w:val="2E285745"/>
    <w:rsid w:val="2EC405D9"/>
    <w:rsid w:val="2F7C41F6"/>
    <w:rsid w:val="306C3FB4"/>
    <w:rsid w:val="30CA52E9"/>
    <w:rsid w:val="319E1574"/>
    <w:rsid w:val="34211293"/>
    <w:rsid w:val="347A51A8"/>
    <w:rsid w:val="37E37D92"/>
    <w:rsid w:val="38FE5354"/>
    <w:rsid w:val="39607F31"/>
    <w:rsid w:val="3A550975"/>
    <w:rsid w:val="3AE57D2D"/>
    <w:rsid w:val="3B235C9E"/>
    <w:rsid w:val="3B6049CB"/>
    <w:rsid w:val="3BE63123"/>
    <w:rsid w:val="3C934A32"/>
    <w:rsid w:val="3CC527C1"/>
    <w:rsid w:val="3CE73FFB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34740C2"/>
    <w:rsid w:val="540B7771"/>
    <w:rsid w:val="54BE62BD"/>
    <w:rsid w:val="57803FD4"/>
    <w:rsid w:val="57F33918"/>
    <w:rsid w:val="58186F97"/>
    <w:rsid w:val="585F1964"/>
    <w:rsid w:val="5CE35ED2"/>
    <w:rsid w:val="5DEF61CF"/>
    <w:rsid w:val="5E6E2D65"/>
    <w:rsid w:val="5F5F6D6A"/>
    <w:rsid w:val="5FC16FA8"/>
    <w:rsid w:val="60866BC3"/>
    <w:rsid w:val="61F21F72"/>
    <w:rsid w:val="620174D7"/>
    <w:rsid w:val="62842D4E"/>
    <w:rsid w:val="63417E63"/>
    <w:rsid w:val="63AF2C71"/>
    <w:rsid w:val="64607667"/>
    <w:rsid w:val="64971130"/>
    <w:rsid w:val="64E01F91"/>
    <w:rsid w:val="65C74E59"/>
    <w:rsid w:val="666E3CFC"/>
    <w:rsid w:val="66B0019C"/>
    <w:rsid w:val="679A383B"/>
    <w:rsid w:val="68562439"/>
    <w:rsid w:val="68624CAF"/>
    <w:rsid w:val="69550580"/>
    <w:rsid w:val="696F5806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48C241E"/>
    <w:rsid w:val="75853A5B"/>
    <w:rsid w:val="75F406CA"/>
    <w:rsid w:val="760442A1"/>
    <w:rsid w:val="763E597F"/>
    <w:rsid w:val="764566BC"/>
    <w:rsid w:val="765D6045"/>
    <w:rsid w:val="76724FD8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2380</Words>
  <Characters>3072</Characters>
  <Lines>16</Lines>
  <Paragraphs>4</Paragraphs>
  <TotalTime>0</TotalTime>
  <ScaleCrop>false</ScaleCrop>
  <LinksUpToDate>false</LinksUpToDate>
  <CharactersWithSpaces>3411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2026-01-09T03:25:00Z</cp:lastPrinted>
  <dcterms:modified xsi:type="dcterms:W3CDTF">2026-01-21T01:40:12Z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6E22E63BB12A4C4DBEDBED20FDC83A81_13</vt:lpwstr>
  </property>
</Properties>
</file>