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2026年南山区属悬挂绿化养护服务采购项目（1年）农药肥料采购</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asciiTheme="minorEastAsia" w:hAnsiTheme="minorEastAsia" w:eastAsiaTheme="minorEastAsia" w:cstheme="minorEastAsia"/>
          <w:sz w:val="28"/>
          <w:szCs w:val="28"/>
          <w:lang w:val="en-US" w:eastAsia="zh-CN"/>
        </w:rPr>
        <w:t>420000.00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19"/>
        <w:tblW w:w="492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4"/>
        <w:gridCol w:w="1401"/>
        <w:gridCol w:w="2011"/>
        <w:gridCol w:w="934"/>
        <w:gridCol w:w="1336"/>
        <w:gridCol w:w="1336"/>
        <w:gridCol w:w="1531"/>
      </w:tblGrid>
      <w:tr w14:paraId="3B0E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trPr>
        <w:tc>
          <w:tcPr>
            <w:tcW w:w="744" w:type="dxa"/>
            <w:tcBorders>
              <w:top w:val="single" w:color="000000" w:sz="4" w:space="0"/>
              <w:left w:val="single" w:color="000000" w:sz="4" w:space="0"/>
              <w:bottom w:val="single" w:color="000000" w:sz="4" w:space="0"/>
              <w:right w:val="single" w:color="000000" w:sz="4" w:space="0"/>
            </w:tcBorders>
            <w:noWrap/>
            <w:vAlign w:val="center"/>
          </w:tcPr>
          <w:p w14:paraId="0D13B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w:t>
            </w:r>
          </w:p>
          <w:p w14:paraId="71E599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号</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4A07E19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28E765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251B7E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BD9B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暂定数量</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0921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综合单价限价（元）</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616960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预算总价（元）</w:t>
            </w:r>
          </w:p>
        </w:tc>
      </w:tr>
      <w:tr w14:paraId="239D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0775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5561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45%挪威含硫复合肥</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59EB2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15-15-15s</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70918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40291F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850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B4F3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32451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327250</w:t>
            </w:r>
          </w:p>
        </w:tc>
      </w:tr>
      <w:tr w14:paraId="78F9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03C6C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6649E3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碧育磷酸二氢钾</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F41E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25公斤/包，纯度≥99%</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13197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CDFFC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1A6F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FB8CE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49000</w:t>
            </w:r>
          </w:p>
        </w:tc>
      </w:tr>
      <w:tr w14:paraId="29DA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3486C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2C6DEC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美瑞莱10-30-20+TE</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750C63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11.34kg/包</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1BB3F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642E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798CE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B9D24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14045</w:t>
            </w:r>
          </w:p>
        </w:tc>
      </w:tr>
      <w:tr w14:paraId="159F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1089B1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549DDB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尿素</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356E7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50kg/包</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CD40B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F0970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B6A1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9D8E3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10400</w:t>
            </w:r>
          </w:p>
        </w:tc>
      </w:tr>
      <w:tr w14:paraId="7F98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5F3241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8F148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国光圃卫（77.5%敌敌畏）</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7846D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500g*20瓶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3DC0C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7A34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9C31E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FF783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1760</w:t>
            </w:r>
          </w:p>
        </w:tc>
      </w:tr>
      <w:tr w14:paraId="6F27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24C6EE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14DC4C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国光卓圃（25%吡丙·噻嗪酮）</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2060F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200g*20瓶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BADA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E7C2A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79EE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D793E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2250</w:t>
            </w:r>
          </w:p>
        </w:tc>
      </w:tr>
      <w:tr w14:paraId="4384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1BBF90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A3CF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吡虫啉</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65C48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1L*12瓶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B8DA0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9CEA7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16F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67DB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5520</w:t>
            </w:r>
          </w:p>
        </w:tc>
      </w:tr>
      <w:tr w14:paraId="4BC8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2C07FA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C2385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先正达金雷（68%精甲霜锰锌）</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2241F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1000g*10袋</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D1C19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5BC1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39637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287F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3400</w:t>
            </w:r>
          </w:p>
        </w:tc>
      </w:tr>
      <w:tr w14:paraId="4FFD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44" w:type="dxa"/>
            <w:tcBorders>
              <w:top w:val="single" w:color="000000" w:sz="4" w:space="0"/>
              <w:left w:val="single" w:color="000000" w:sz="4" w:space="0"/>
              <w:bottom w:val="single" w:color="000000" w:sz="4" w:space="0"/>
              <w:right w:val="single" w:color="000000" w:sz="4" w:space="0"/>
            </w:tcBorders>
            <w:noWrap w:val="0"/>
            <w:vAlign w:val="center"/>
          </w:tcPr>
          <w:p w14:paraId="656507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028DD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国光抗秀</w:t>
            </w:r>
          </w:p>
        </w:tc>
        <w:tc>
          <w:tcPr>
            <w:tcW w:w="2011" w:type="dxa"/>
            <w:tcBorders>
              <w:top w:val="single" w:color="000000" w:sz="4" w:space="0"/>
              <w:left w:val="single" w:color="000000" w:sz="4" w:space="0"/>
              <w:bottom w:val="single" w:color="000000" w:sz="4" w:space="0"/>
              <w:right w:val="single" w:color="000000" w:sz="4" w:space="0"/>
            </w:tcBorders>
            <w:noWrap w:val="0"/>
            <w:vAlign w:val="center"/>
          </w:tcPr>
          <w:p w14:paraId="19F66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1L*12瓶</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32F02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4A717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0A813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2581D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4800</w:t>
            </w:r>
          </w:p>
        </w:tc>
      </w:tr>
      <w:tr w14:paraId="2ADE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762" w:type="dxa"/>
            <w:gridSpan w:val="6"/>
            <w:tcBorders>
              <w:top w:val="single" w:color="000000" w:sz="4" w:space="0"/>
              <w:left w:val="single" w:color="000000" w:sz="4" w:space="0"/>
              <w:bottom w:val="single" w:color="000000" w:sz="4" w:space="0"/>
              <w:right w:val="single" w:color="000000" w:sz="4" w:space="0"/>
            </w:tcBorders>
            <w:noWrap w:val="0"/>
            <w:vAlign w:val="center"/>
          </w:tcPr>
          <w:p w14:paraId="3148C4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p w14:paraId="22A63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5607F2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420000.00</w:t>
            </w:r>
          </w:p>
        </w:tc>
      </w:tr>
      <w:tr w14:paraId="3B4F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293" w:type="dxa"/>
            <w:gridSpan w:val="7"/>
            <w:tcBorders>
              <w:top w:val="single" w:color="000000" w:sz="4" w:space="0"/>
              <w:left w:val="single" w:color="000000" w:sz="4" w:space="0"/>
              <w:bottom w:val="single" w:color="000000" w:sz="4" w:space="0"/>
              <w:right w:val="single" w:color="000000" w:sz="4" w:space="0"/>
            </w:tcBorders>
            <w:noWrap w:val="0"/>
            <w:vAlign w:val="center"/>
          </w:tcPr>
          <w:p w14:paraId="710034B5">
            <w:pPr>
              <w:keepNext w:val="0"/>
              <w:keepLines w:val="0"/>
              <w:widowControl/>
              <w:suppressLineNumbers w:val="0"/>
              <w:jc w:val="both"/>
              <w:textAlignment w:val="center"/>
              <w:rPr>
                <w:rFonts w:hint="eastAsia" w:ascii="宋体" w:hAnsi="宋体" w:cs="宋体"/>
                <w:b/>
                <w:bCs/>
                <w:color w:val="000000"/>
                <w:kern w:val="0"/>
                <w:sz w:val="24"/>
                <w:szCs w:val="24"/>
                <w:u w:val="none"/>
                <w:lang w:val="en-US" w:eastAsia="zh-CN" w:bidi="ar"/>
              </w:rPr>
            </w:pPr>
            <w:r>
              <w:rPr>
                <w:rFonts w:hint="eastAsia" w:ascii="宋体" w:hAnsi="宋体" w:cs="宋体"/>
                <w:b/>
                <w:bCs/>
                <w:color w:val="000000"/>
                <w:kern w:val="0"/>
                <w:sz w:val="24"/>
                <w:szCs w:val="24"/>
                <w:u w:val="none"/>
                <w:lang w:val="en-US" w:eastAsia="zh-CN" w:bidi="ar"/>
              </w:rPr>
              <w:t>各类农药要求：提供给采购方的农药产品需在保质期内。</w:t>
            </w:r>
          </w:p>
          <w:p w14:paraId="611F6B6C">
            <w:pPr>
              <w:keepNext w:val="0"/>
              <w:keepLines w:val="0"/>
              <w:widowControl/>
              <w:suppressLineNumbers w:val="0"/>
              <w:jc w:val="both"/>
              <w:textAlignment w:val="center"/>
              <w:rPr>
                <w:rFonts w:hint="eastAsia" w:ascii="宋体" w:hAnsi="宋体" w:cs="宋体"/>
                <w:b/>
                <w:bCs/>
                <w:color w:val="000000"/>
                <w:kern w:val="0"/>
                <w:sz w:val="24"/>
                <w:szCs w:val="24"/>
                <w:u w:val="none"/>
                <w:lang w:val="en-US" w:eastAsia="zh-CN" w:bidi="ar"/>
              </w:rPr>
            </w:pPr>
            <w:r>
              <w:rPr>
                <w:rFonts w:hint="eastAsia" w:ascii="宋体" w:hAnsi="宋体" w:cs="宋体"/>
                <w:b/>
                <w:bCs/>
                <w:color w:val="000000"/>
                <w:kern w:val="0"/>
                <w:sz w:val="24"/>
                <w:szCs w:val="24"/>
                <w:u w:val="none"/>
                <w:lang w:val="en-US" w:eastAsia="zh-CN" w:bidi="ar"/>
              </w:rPr>
              <w:t>送货地点：深圳市</w:t>
            </w:r>
          </w:p>
          <w:p w14:paraId="6F977341">
            <w:pPr>
              <w:keepNext w:val="0"/>
              <w:keepLines w:val="0"/>
              <w:widowControl/>
              <w:suppressLineNumbers w:val="0"/>
              <w:jc w:val="both"/>
              <w:textAlignment w:val="center"/>
              <w:rPr>
                <w:rFonts w:hint="default" w:ascii="宋体" w:hAnsi="宋体" w:cs="宋体"/>
                <w:b/>
                <w:bCs/>
                <w:color w:val="000000"/>
                <w:kern w:val="0"/>
                <w:sz w:val="24"/>
                <w:szCs w:val="24"/>
                <w:u w:val="none"/>
                <w:lang w:val="en-US" w:eastAsia="zh-CN" w:bidi="ar"/>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采购清单中所列最高单价已包含设计、生产、采购、包装、装卸、运输、检验及售后服务期内的维护保养等所有费用，以及成交供应商认为必要的其他货物、材料、服务及合同实施过程中不可预见全部费用。</w:t>
            </w: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2026年南山区属悬挂绿化养护服务采购项目（1年）</w:t>
      </w:r>
      <w:r>
        <w:rPr>
          <w:rFonts w:hint="eastAsia" w:ascii="宋体" w:hAnsi="宋体" w:cs="宋体"/>
          <w:color w:val="000000" w:themeColor="text1"/>
          <w:sz w:val="24"/>
          <w:szCs w:val="24"/>
          <w:highlight w:val="none"/>
          <w:u w:val="single"/>
          <w:lang w:val="en-US" w:eastAsia="zh-CN"/>
          <w14:textFill>
            <w14:solidFill>
              <w14:schemeClr w14:val="tx1"/>
            </w14:solidFill>
          </w14:textFill>
        </w:rPr>
        <w:t>农药肥料</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采购的主要</w:t>
      </w:r>
      <w:r>
        <w:rPr>
          <w:rFonts w:hint="eastAsia" w:ascii="宋体" w:hAnsi="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品种、规格和数量以采购人下达的任务单为准。采购清单中所列最高单价已包含设计、生产、采购、包装、装卸、运输、检验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lang w:val="en-US" w:eastAsia="zh-CN"/>
        </w:rPr>
        <w:t>2026年3月16</w:t>
      </w:r>
      <w:bookmarkStart w:id="0" w:name="_GoBack"/>
      <w:bookmarkEnd w:id="0"/>
      <w:r>
        <w:rPr>
          <w:rFonts w:hint="eastAsia" w:asciiTheme="minorEastAsia" w:hAnsiTheme="minorEastAsia" w:eastAsiaTheme="minorEastAsia" w:cstheme="minorEastAsia"/>
          <w:sz w:val="28"/>
          <w:szCs w:val="28"/>
          <w:lang w:val="en-US" w:eastAsia="zh-CN"/>
        </w:rPr>
        <w:t>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w:t>
      </w:r>
      <w:r>
        <w:rPr>
          <w:rFonts w:hint="eastAsia"/>
          <w:sz w:val="28"/>
          <w:szCs w:val="28"/>
          <w:u w:val="none"/>
        </w:rPr>
        <w:t>（北京时间）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pStyle w:val="32"/>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w:t>
      </w:r>
      <w:r>
        <w:rPr>
          <w:rFonts w:hint="eastAsia" w:asciiTheme="minorEastAsia" w:hAnsiTheme="minorEastAsia" w:eastAsiaTheme="minorEastAsia" w:cstheme="minorEastAsia"/>
          <w:sz w:val="28"/>
          <w:szCs w:val="28"/>
          <w:lang w:val="en-US" w:eastAsia="zh-CN"/>
        </w:rPr>
        <w:t>材料</w:t>
      </w:r>
      <w:r>
        <w:rPr>
          <w:rFonts w:hint="eastAsia" w:asciiTheme="minorEastAsia" w:hAnsiTheme="minorEastAsia" w:eastAsiaTheme="minorEastAsia" w:cstheme="minorEastAsia"/>
          <w:sz w:val="28"/>
          <w:szCs w:val="28"/>
        </w:rPr>
        <w:t>的质量、数量或规格与对应供货清单不符,则视为不合格，成交供应商必须在5天内完成更换处理，并由成交供应商承担相应费用。否则视为未送达。</w:t>
      </w:r>
    </w:p>
    <w:p w14:paraId="56674B7A">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2558AB"/>
    <w:rsid w:val="0330303F"/>
    <w:rsid w:val="038B022B"/>
    <w:rsid w:val="03A86AC5"/>
    <w:rsid w:val="040A2CF3"/>
    <w:rsid w:val="04D1625D"/>
    <w:rsid w:val="055D54E7"/>
    <w:rsid w:val="05822021"/>
    <w:rsid w:val="061C715B"/>
    <w:rsid w:val="06AC4284"/>
    <w:rsid w:val="09896468"/>
    <w:rsid w:val="09AC6CF1"/>
    <w:rsid w:val="0ABC5428"/>
    <w:rsid w:val="0BD8017E"/>
    <w:rsid w:val="0CF926D3"/>
    <w:rsid w:val="0D15073F"/>
    <w:rsid w:val="0E87566C"/>
    <w:rsid w:val="0F240322"/>
    <w:rsid w:val="11316117"/>
    <w:rsid w:val="11C97450"/>
    <w:rsid w:val="13703911"/>
    <w:rsid w:val="13863B07"/>
    <w:rsid w:val="144E4536"/>
    <w:rsid w:val="1497026D"/>
    <w:rsid w:val="14E46507"/>
    <w:rsid w:val="16297D66"/>
    <w:rsid w:val="16DB2490"/>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367766A"/>
    <w:rsid w:val="236819A8"/>
    <w:rsid w:val="24281E19"/>
    <w:rsid w:val="243A0633"/>
    <w:rsid w:val="244E28B6"/>
    <w:rsid w:val="27A87E6E"/>
    <w:rsid w:val="28114971"/>
    <w:rsid w:val="29932CBF"/>
    <w:rsid w:val="2A8077CD"/>
    <w:rsid w:val="2B106FAF"/>
    <w:rsid w:val="2B471FB3"/>
    <w:rsid w:val="2B9B099A"/>
    <w:rsid w:val="2D115CD2"/>
    <w:rsid w:val="2D19172E"/>
    <w:rsid w:val="2D340A5A"/>
    <w:rsid w:val="2D39592C"/>
    <w:rsid w:val="2D892A24"/>
    <w:rsid w:val="2DEF3EF8"/>
    <w:rsid w:val="2E285745"/>
    <w:rsid w:val="2EC405D9"/>
    <w:rsid w:val="2F7C41F6"/>
    <w:rsid w:val="306C3FB4"/>
    <w:rsid w:val="30CA52E9"/>
    <w:rsid w:val="30E27F39"/>
    <w:rsid w:val="310D631B"/>
    <w:rsid w:val="319E1574"/>
    <w:rsid w:val="34211293"/>
    <w:rsid w:val="3468222B"/>
    <w:rsid w:val="347A51A8"/>
    <w:rsid w:val="375B44D5"/>
    <w:rsid w:val="38FE5354"/>
    <w:rsid w:val="39480398"/>
    <w:rsid w:val="39607F31"/>
    <w:rsid w:val="3A550975"/>
    <w:rsid w:val="3A56736C"/>
    <w:rsid w:val="3ACD1DA9"/>
    <w:rsid w:val="3AE57D2D"/>
    <w:rsid w:val="3B235C9E"/>
    <w:rsid w:val="3B6049CB"/>
    <w:rsid w:val="3C934A32"/>
    <w:rsid w:val="3CC527C1"/>
    <w:rsid w:val="3CE73FFB"/>
    <w:rsid w:val="3D85696B"/>
    <w:rsid w:val="3F8769CB"/>
    <w:rsid w:val="3FF4067E"/>
    <w:rsid w:val="40D814C3"/>
    <w:rsid w:val="41AC2A51"/>
    <w:rsid w:val="42B671D5"/>
    <w:rsid w:val="44C8306B"/>
    <w:rsid w:val="46F245F5"/>
    <w:rsid w:val="471211FF"/>
    <w:rsid w:val="489F5BDF"/>
    <w:rsid w:val="48B41B3C"/>
    <w:rsid w:val="4B9905A8"/>
    <w:rsid w:val="4BC62629"/>
    <w:rsid w:val="4C480BC5"/>
    <w:rsid w:val="4CDB466E"/>
    <w:rsid w:val="4E17716C"/>
    <w:rsid w:val="4F6D4491"/>
    <w:rsid w:val="4FBA5638"/>
    <w:rsid w:val="504B0F34"/>
    <w:rsid w:val="52B7608C"/>
    <w:rsid w:val="534740C2"/>
    <w:rsid w:val="540B7771"/>
    <w:rsid w:val="54BE62BD"/>
    <w:rsid w:val="54F226E1"/>
    <w:rsid w:val="57803FD4"/>
    <w:rsid w:val="57F33918"/>
    <w:rsid w:val="58186F97"/>
    <w:rsid w:val="585F1964"/>
    <w:rsid w:val="5DEF61CF"/>
    <w:rsid w:val="5E6E2D65"/>
    <w:rsid w:val="5F5F6D6A"/>
    <w:rsid w:val="5FC16FA8"/>
    <w:rsid w:val="60866BC3"/>
    <w:rsid w:val="609470F5"/>
    <w:rsid w:val="60C211B9"/>
    <w:rsid w:val="620174D7"/>
    <w:rsid w:val="62842D4E"/>
    <w:rsid w:val="63417E63"/>
    <w:rsid w:val="64813139"/>
    <w:rsid w:val="64E01F91"/>
    <w:rsid w:val="65C74E59"/>
    <w:rsid w:val="666E3CFC"/>
    <w:rsid w:val="66984FCC"/>
    <w:rsid w:val="66B0019C"/>
    <w:rsid w:val="67011C0E"/>
    <w:rsid w:val="679A383B"/>
    <w:rsid w:val="6817628E"/>
    <w:rsid w:val="681B35FE"/>
    <w:rsid w:val="68562439"/>
    <w:rsid w:val="68624CAF"/>
    <w:rsid w:val="696F5806"/>
    <w:rsid w:val="6A9B6BC6"/>
    <w:rsid w:val="6B95189C"/>
    <w:rsid w:val="6CCE058B"/>
    <w:rsid w:val="6D7E0B5E"/>
    <w:rsid w:val="6F173018"/>
    <w:rsid w:val="6F7442E7"/>
    <w:rsid w:val="703B2D36"/>
    <w:rsid w:val="70E66A6F"/>
    <w:rsid w:val="710A0B3A"/>
    <w:rsid w:val="712727F0"/>
    <w:rsid w:val="714C1A28"/>
    <w:rsid w:val="715C0F73"/>
    <w:rsid w:val="71E534AD"/>
    <w:rsid w:val="724F1412"/>
    <w:rsid w:val="737230F7"/>
    <w:rsid w:val="738F7621"/>
    <w:rsid w:val="74597B59"/>
    <w:rsid w:val="75853A5B"/>
    <w:rsid w:val="75F406CA"/>
    <w:rsid w:val="760442A1"/>
    <w:rsid w:val="763E597F"/>
    <w:rsid w:val="764566BC"/>
    <w:rsid w:val="765D6045"/>
    <w:rsid w:val="76D3117F"/>
    <w:rsid w:val="78B65A6F"/>
    <w:rsid w:val="79872B48"/>
    <w:rsid w:val="79E61F64"/>
    <w:rsid w:val="7A1C5763"/>
    <w:rsid w:val="7B6B0973"/>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Pages>
  <Words>1840</Words>
  <Characters>2018</Characters>
  <Lines>16</Lines>
  <Paragraphs>4</Paragraphs>
  <TotalTime>0</TotalTime>
  <ScaleCrop>false</ScaleCrop>
  <LinksUpToDate>false</LinksUpToDate>
  <CharactersWithSpaces>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2026-03-03T07:14:00Z</cp:lastPrinted>
  <dcterms:modified xsi:type="dcterms:W3CDTF">2026-03-09T06:35:40Z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eyJoZGlkIjoiM2M4NTJiODc3NTZmNzE5YzBmZGU0Yzg1MDIyNWE0NDciLCJ1c2VySWQiOiI0MTAwOTE3NzcifQ==</vt:lpwstr>
  </property>
  <property fmtid="{D5CDD505-2E9C-101B-9397-08002B2CF9AE}" pid="4" name="ICV">
    <vt:lpwstr>6E22E63BB12A4C4DBEDBED20FDC83A81_13</vt:lpwstr>
  </property>
</Properties>
</file>