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A949F">
      <w:pPr>
        <w:keepNext/>
        <w:keepLines/>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outlineLvl w:val="0"/>
        <w:rPr>
          <w:rFonts w:hint="eastAsia" w:ascii="华文中宋" w:hAnsi="华文中宋" w:eastAsia="华文中宋" w:cs="Times New Roman"/>
          <w:b/>
          <w:bCs/>
          <w:kern w:val="44"/>
          <w:sz w:val="44"/>
          <w:szCs w:val="44"/>
          <w:lang w:val="en-US" w:eastAsia="zh-CN" w:bidi="ar-SA"/>
        </w:rPr>
      </w:pPr>
      <w:r>
        <w:rPr>
          <w:rFonts w:hint="eastAsia" w:ascii="华文中宋" w:hAnsi="华文中宋" w:eastAsia="华文中宋" w:cs="Times New Roman"/>
          <w:b/>
          <w:bCs/>
          <w:kern w:val="44"/>
          <w:sz w:val="44"/>
          <w:szCs w:val="44"/>
          <w:lang w:val="en-US" w:eastAsia="zh-CN" w:bidi="ar-SA"/>
        </w:rPr>
        <w:t>采购需求</w:t>
      </w:r>
    </w:p>
    <w:p w14:paraId="3046E032">
      <w:pPr>
        <w:pageBreakBefore w:val="0"/>
        <w:widowControl/>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宋体" w:hAnsi="宋体" w:eastAsia="宋体" w:cs="宋体"/>
          <w:sz w:val="28"/>
          <w:szCs w:val="28"/>
        </w:rPr>
        <w:t>[</w:t>
      </w:r>
      <w:r>
        <w:rPr>
          <w:rFonts w:hint="eastAsia" w:ascii="黑体" w:hAnsi="黑体" w:cs="宋体"/>
          <w:b w:val="0"/>
          <w:sz w:val="28"/>
          <w:szCs w:val="28"/>
          <w:lang w:val="en-US" w:eastAsia="zh-CN"/>
        </w:rPr>
        <w:t>城市重要干道及节点美化增色花卉布置（标段一）</w:t>
      </w:r>
      <w:r>
        <w:rPr>
          <w:rFonts w:hint="eastAsia" w:ascii="黑体" w:hAnsi="黑体" w:cs="宋体"/>
          <w:b w:val="0"/>
          <w:sz w:val="28"/>
          <w:szCs w:val="28"/>
          <w:highlight w:val="none"/>
          <w:lang w:val="en-US" w:eastAsia="zh-CN"/>
        </w:rPr>
        <w:t>主题构件成品</w:t>
      </w:r>
      <w:r>
        <w:rPr>
          <w:rFonts w:hint="eastAsia" w:ascii="黑体" w:hAnsi="黑体" w:cs="宋体"/>
          <w:b w:val="0"/>
          <w:sz w:val="28"/>
          <w:szCs w:val="28"/>
          <w:lang w:val="en-US" w:eastAsia="zh-CN"/>
        </w:rPr>
        <w:t>采购（二）</w:t>
      </w:r>
      <w:r>
        <w:rPr>
          <w:rFonts w:hint="eastAsia" w:ascii="宋体" w:hAnsi="宋体" w:eastAsia="宋体" w:cs="宋体"/>
          <w:sz w:val="28"/>
          <w:szCs w:val="28"/>
        </w:rPr>
        <w:t>]​</w:t>
      </w:r>
    </w:p>
    <w:p w14:paraId="02B6490E">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黑体" w:hAnsi="黑体" w:eastAsia="黑体" w:cs="黑体"/>
          <w:sz w:val="28"/>
          <w:szCs w:val="28"/>
          <w:lang w:val="en-US" w:eastAsia="zh-CN"/>
        </w:rPr>
        <w:t>二、采购预算：</w:t>
      </w:r>
      <w:r>
        <w:rPr>
          <w:rFonts w:hint="eastAsia" w:ascii="宋体" w:hAnsi="宋体" w:eastAsia="宋体" w:cs="宋体"/>
          <w:sz w:val="28"/>
          <w:szCs w:val="28"/>
        </w:rPr>
        <w:t>本项目采购预算为人民币 [</w:t>
      </w:r>
      <w:r>
        <w:rPr>
          <w:rFonts w:hint="eastAsia" w:ascii="宋体" w:hAnsi="宋体" w:eastAsia="宋体" w:cs="宋体"/>
          <w:sz w:val="28"/>
          <w:szCs w:val="28"/>
          <w:lang w:val="en-US" w:eastAsia="zh-CN"/>
        </w:rPr>
        <w:t>70990</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0</w:t>
      </w:r>
      <w:r>
        <w:rPr>
          <w:rFonts w:hint="eastAsia" w:ascii="宋体" w:hAnsi="宋体" w:eastAsia="宋体" w:cs="宋体"/>
          <w:sz w:val="28"/>
          <w:szCs w:val="28"/>
        </w:rPr>
        <w:t>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大写：</w:t>
      </w:r>
      <w:r>
        <w:rPr>
          <w:rFonts w:hint="eastAsia" w:ascii="宋体" w:hAnsi="宋体" w:cs="宋体"/>
          <w:sz w:val="28"/>
          <w:szCs w:val="28"/>
          <w:lang w:val="en-US" w:eastAsia="zh-CN"/>
        </w:rPr>
        <w:t>柒拾万玖仟玖佰零贰元</w:t>
      </w:r>
      <w:r>
        <w:rPr>
          <w:rFonts w:hint="eastAsia" w:ascii="宋体" w:hAnsi="宋体" w:eastAsia="宋体" w:cs="宋体"/>
          <w:sz w:val="28"/>
          <w:szCs w:val="28"/>
          <w:lang w:eastAsia="zh-CN"/>
        </w:rPr>
        <w:t>）</w:t>
      </w:r>
      <w:r>
        <w:rPr>
          <w:rFonts w:hint="eastAsia" w:ascii="宋体" w:hAnsi="宋体" w:eastAsia="宋体" w:cs="宋体"/>
          <w:sz w:val="28"/>
          <w:szCs w:val="28"/>
        </w:rPr>
        <w:t>，供应商报价不得超过此预算，否则将作无效投标处理。</w:t>
      </w:r>
    </w:p>
    <w:p w14:paraId="234D77E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52781B2A">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1.项目供货</w:t>
      </w:r>
      <w:r>
        <w:rPr>
          <w:rFonts w:hint="eastAsia" w:ascii="宋体" w:hAnsi="宋体" w:eastAsia="宋体" w:cs="宋体"/>
          <w:sz w:val="28"/>
          <w:szCs w:val="28"/>
        </w:rPr>
        <w:t>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213"/>
        <w:gridCol w:w="2515"/>
        <w:gridCol w:w="665"/>
        <w:gridCol w:w="639"/>
        <w:gridCol w:w="1485"/>
        <w:gridCol w:w="1485"/>
      </w:tblGrid>
      <w:tr w14:paraId="1AB6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2EF52F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序号</w:t>
            </w:r>
          </w:p>
        </w:tc>
        <w:tc>
          <w:tcPr>
            <w:tcW w:w="1213" w:type="dxa"/>
            <w:vAlign w:val="center"/>
          </w:tcPr>
          <w:p w14:paraId="6E2E4A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货物名称</w:t>
            </w:r>
          </w:p>
        </w:tc>
        <w:tc>
          <w:tcPr>
            <w:tcW w:w="2515" w:type="dxa"/>
            <w:vAlign w:val="center"/>
          </w:tcPr>
          <w:p w14:paraId="7C2CEF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规格型号</w:t>
            </w:r>
          </w:p>
        </w:tc>
        <w:tc>
          <w:tcPr>
            <w:tcW w:w="665" w:type="dxa"/>
            <w:vAlign w:val="center"/>
          </w:tcPr>
          <w:p w14:paraId="33A0BC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暂定数量</w:t>
            </w:r>
          </w:p>
        </w:tc>
        <w:tc>
          <w:tcPr>
            <w:tcW w:w="639" w:type="dxa"/>
            <w:vAlign w:val="center"/>
          </w:tcPr>
          <w:p w14:paraId="2F776B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单位</w:t>
            </w:r>
          </w:p>
        </w:tc>
        <w:tc>
          <w:tcPr>
            <w:tcW w:w="1485" w:type="dxa"/>
            <w:vAlign w:val="center"/>
          </w:tcPr>
          <w:p w14:paraId="50CC1E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综合单价限价（元）</w:t>
            </w:r>
          </w:p>
        </w:tc>
        <w:tc>
          <w:tcPr>
            <w:tcW w:w="1485" w:type="dxa"/>
            <w:vAlign w:val="center"/>
          </w:tcPr>
          <w:p w14:paraId="77BCAE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预算总价（元）</w:t>
            </w:r>
          </w:p>
        </w:tc>
      </w:tr>
      <w:tr w14:paraId="38F0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520" w:type="dxa"/>
            <w:vAlign w:val="center"/>
          </w:tcPr>
          <w:p w14:paraId="175B2030">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16CCF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萌猫造型框架</w:t>
            </w:r>
          </w:p>
        </w:tc>
        <w:tc>
          <w:tcPr>
            <w:tcW w:w="2515" w:type="dxa"/>
            <w:vAlign w:val="center"/>
          </w:tcPr>
          <w:p w14:paraId="2A968307">
            <w:pPr>
              <w:keepNext w:val="0"/>
              <w:keepLines w:val="0"/>
              <w:widowControl/>
              <w:suppressLineNumbers w:val="0"/>
              <w:jc w:val="left"/>
              <w:textAlignment w:val="center"/>
              <w:rPr>
                <w:rFonts w:hint="default" w:ascii="宋体" w:hAnsi="宋体" w:eastAsia="宋体" w:cs="宋体"/>
                <w:b w:val="0"/>
                <w:b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1、规格：长7.4m*宽3m*高4.8m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2、主要材质：钢骨架造型，外封镀锌钢网塑形，仿真植物装饰，定制玻璃钢贴植绒五官和内部镜面不锈钢板，安装防腐木平台</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0FCBF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71B467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27B340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93655.00</w:t>
            </w:r>
          </w:p>
        </w:tc>
        <w:tc>
          <w:tcPr>
            <w:tcW w:w="1485" w:type="dxa"/>
            <w:vAlign w:val="center"/>
          </w:tcPr>
          <w:p w14:paraId="05E97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93655.00</w:t>
            </w:r>
          </w:p>
        </w:tc>
      </w:tr>
      <w:tr w14:paraId="5A8F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20" w:type="dxa"/>
            <w:vAlign w:val="center"/>
          </w:tcPr>
          <w:p w14:paraId="17C3F83D">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5808A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造型沙发</w:t>
            </w:r>
          </w:p>
        </w:tc>
        <w:tc>
          <w:tcPr>
            <w:tcW w:w="2515" w:type="dxa"/>
            <w:vAlign w:val="center"/>
          </w:tcPr>
          <w:p w14:paraId="34A8457E">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1、规格：长2m*宽0.8m*高0.8m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2、主要材质：定制羊羔绒白色</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0083D0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39" w:type="dxa"/>
            <w:vAlign w:val="center"/>
          </w:tcPr>
          <w:p w14:paraId="0265FA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0DBC45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2939.00</w:t>
            </w:r>
          </w:p>
        </w:tc>
        <w:tc>
          <w:tcPr>
            <w:tcW w:w="1485" w:type="dxa"/>
            <w:vAlign w:val="center"/>
          </w:tcPr>
          <w:p w14:paraId="026455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2939.00</w:t>
            </w:r>
          </w:p>
        </w:tc>
      </w:tr>
      <w:tr w14:paraId="7FD3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520" w:type="dxa"/>
            <w:vAlign w:val="center"/>
          </w:tcPr>
          <w:p w14:paraId="1EBD1374">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120A7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造型小猫</w:t>
            </w:r>
          </w:p>
        </w:tc>
        <w:tc>
          <w:tcPr>
            <w:tcW w:w="2515" w:type="dxa"/>
            <w:vAlign w:val="center"/>
          </w:tcPr>
          <w:p w14:paraId="0F58DB03">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1、规格：长2.4m*宽0.9m*高2m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2、主要材质：定制植绒小猫造型</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5F017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639" w:type="dxa"/>
            <w:vAlign w:val="center"/>
          </w:tcPr>
          <w:p w14:paraId="68AA3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08541F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22187.00</w:t>
            </w:r>
          </w:p>
        </w:tc>
        <w:tc>
          <w:tcPr>
            <w:tcW w:w="1485" w:type="dxa"/>
            <w:vAlign w:val="center"/>
          </w:tcPr>
          <w:p w14:paraId="12571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22187.00</w:t>
            </w:r>
          </w:p>
        </w:tc>
      </w:tr>
      <w:tr w14:paraId="2B29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42A3FF92">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00B623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鸡公人物造型</w:t>
            </w:r>
          </w:p>
        </w:tc>
        <w:tc>
          <w:tcPr>
            <w:tcW w:w="2515" w:type="dxa"/>
            <w:vAlign w:val="center"/>
          </w:tcPr>
          <w:p w14:paraId="5B102280">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1、规格：长*宽*高3m*0.8m*2.2m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主要材质：手工编织竹艺造型，防腐处理。</w:t>
            </w:r>
          </w:p>
        </w:tc>
        <w:tc>
          <w:tcPr>
            <w:tcW w:w="665" w:type="dxa"/>
            <w:vAlign w:val="center"/>
          </w:tcPr>
          <w:p w14:paraId="1668A235">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639" w:type="dxa"/>
            <w:vAlign w:val="center"/>
          </w:tcPr>
          <w:p w14:paraId="0104D1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1687D2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46199.00</w:t>
            </w:r>
          </w:p>
        </w:tc>
        <w:tc>
          <w:tcPr>
            <w:tcW w:w="1485" w:type="dxa"/>
            <w:vAlign w:val="center"/>
          </w:tcPr>
          <w:p w14:paraId="7EA64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46199.00</w:t>
            </w:r>
          </w:p>
        </w:tc>
      </w:tr>
      <w:tr w14:paraId="3BF7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1DDA6B6E">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48650A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人物造型一</w:t>
            </w:r>
          </w:p>
        </w:tc>
        <w:tc>
          <w:tcPr>
            <w:tcW w:w="2515" w:type="dxa"/>
            <w:vAlign w:val="center"/>
          </w:tcPr>
          <w:p w14:paraId="4B5831FC">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1、规格：长*宽*高1.6m*0.6m*2.8m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主要材质：手工编织竹艺造型，防腐处理。</w:t>
            </w:r>
          </w:p>
        </w:tc>
        <w:tc>
          <w:tcPr>
            <w:tcW w:w="665" w:type="dxa"/>
            <w:vAlign w:val="center"/>
          </w:tcPr>
          <w:p w14:paraId="7D19A0E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639" w:type="dxa"/>
            <w:vAlign w:val="center"/>
          </w:tcPr>
          <w:p w14:paraId="173672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356A4B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18270.00</w:t>
            </w:r>
          </w:p>
        </w:tc>
        <w:tc>
          <w:tcPr>
            <w:tcW w:w="1485" w:type="dxa"/>
            <w:vAlign w:val="center"/>
          </w:tcPr>
          <w:p w14:paraId="5F83F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18270.00</w:t>
            </w:r>
          </w:p>
        </w:tc>
      </w:tr>
      <w:tr w14:paraId="3F34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7FDBC639">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535C0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人物造型二</w:t>
            </w:r>
          </w:p>
        </w:tc>
        <w:tc>
          <w:tcPr>
            <w:tcW w:w="2515" w:type="dxa"/>
            <w:vAlign w:val="center"/>
          </w:tcPr>
          <w:p w14:paraId="2EB71AE4">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1、规格：长*宽*高1.4m*0.6m*1.5m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主要材质：手工编织竹艺造型，防腐处理。</w:t>
            </w:r>
          </w:p>
        </w:tc>
        <w:tc>
          <w:tcPr>
            <w:tcW w:w="665" w:type="dxa"/>
            <w:vAlign w:val="center"/>
          </w:tcPr>
          <w:p w14:paraId="5627CAD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639" w:type="dxa"/>
            <w:vAlign w:val="center"/>
          </w:tcPr>
          <w:p w14:paraId="27B319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200516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10150.00</w:t>
            </w:r>
          </w:p>
        </w:tc>
        <w:tc>
          <w:tcPr>
            <w:tcW w:w="1485" w:type="dxa"/>
            <w:vAlign w:val="center"/>
          </w:tcPr>
          <w:p w14:paraId="5FEFDD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10150.00</w:t>
            </w:r>
          </w:p>
        </w:tc>
      </w:tr>
      <w:tr w14:paraId="6FF3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0B3E75A7">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4716D4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羊头造型</w:t>
            </w:r>
          </w:p>
        </w:tc>
        <w:tc>
          <w:tcPr>
            <w:tcW w:w="2515" w:type="dxa"/>
            <w:vAlign w:val="center"/>
          </w:tcPr>
          <w:p w14:paraId="05989C6B">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1、规格：长4m*宽2m*高3.5m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2、主要材质：定制绿美羊玻璃钢成品造型</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47EFED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243F0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2933D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63413.00</w:t>
            </w:r>
          </w:p>
        </w:tc>
        <w:tc>
          <w:tcPr>
            <w:tcW w:w="1485" w:type="dxa"/>
            <w:vAlign w:val="center"/>
          </w:tcPr>
          <w:p w14:paraId="09215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63413.00</w:t>
            </w:r>
          </w:p>
        </w:tc>
      </w:tr>
      <w:tr w14:paraId="7EB6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20A23FAB">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43B6A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气球造型</w:t>
            </w:r>
          </w:p>
        </w:tc>
        <w:tc>
          <w:tcPr>
            <w:tcW w:w="2515" w:type="dxa"/>
            <w:vAlign w:val="center"/>
          </w:tcPr>
          <w:p w14:paraId="59FE8EE5">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1、规格：长*宽*高0.3m*0.3m*2m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主要材质：玻璃钢成品定制</w:t>
            </w:r>
          </w:p>
        </w:tc>
        <w:tc>
          <w:tcPr>
            <w:tcW w:w="665" w:type="dxa"/>
            <w:vAlign w:val="center"/>
          </w:tcPr>
          <w:p w14:paraId="2A4F82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39" w:type="dxa"/>
            <w:vAlign w:val="center"/>
          </w:tcPr>
          <w:p w14:paraId="15F97B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85" w:type="dxa"/>
            <w:vAlign w:val="center"/>
          </w:tcPr>
          <w:p w14:paraId="717C6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393.00</w:t>
            </w:r>
          </w:p>
        </w:tc>
        <w:tc>
          <w:tcPr>
            <w:tcW w:w="1485" w:type="dxa"/>
            <w:vAlign w:val="center"/>
          </w:tcPr>
          <w:p w14:paraId="79A58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4716.00</w:t>
            </w:r>
          </w:p>
        </w:tc>
      </w:tr>
      <w:tr w14:paraId="3866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31BCF6CC">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26A288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花槽造型</w:t>
            </w:r>
          </w:p>
        </w:tc>
        <w:tc>
          <w:tcPr>
            <w:tcW w:w="2515" w:type="dxa"/>
            <w:vAlign w:val="center"/>
          </w:tcPr>
          <w:p w14:paraId="3265BAE0">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1、规格：长*宽*高2m*1.2m*0.5m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主要材质：玻璃钢成品定制</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66AAF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39" w:type="dxa"/>
            <w:vAlign w:val="center"/>
          </w:tcPr>
          <w:p w14:paraId="2F584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85" w:type="dxa"/>
            <w:vAlign w:val="center"/>
          </w:tcPr>
          <w:p w14:paraId="6C17A6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11165.00</w:t>
            </w:r>
          </w:p>
        </w:tc>
        <w:tc>
          <w:tcPr>
            <w:tcW w:w="1485" w:type="dxa"/>
            <w:vAlign w:val="center"/>
          </w:tcPr>
          <w:p w14:paraId="3680C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22330.00</w:t>
            </w:r>
          </w:p>
        </w:tc>
      </w:tr>
      <w:tr w14:paraId="11A0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1915D2BF">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36E82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花阶造型</w:t>
            </w:r>
          </w:p>
        </w:tc>
        <w:tc>
          <w:tcPr>
            <w:tcW w:w="2515" w:type="dxa"/>
            <w:vAlign w:val="center"/>
          </w:tcPr>
          <w:p w14:paraId="47E9749D">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1、规格：长3.6m*宽3.6m*高2.1m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2、主要材质：钢骨架造型，外封镀锌钢网塑形，仿真植物和亚克力管装饰</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26E08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526FE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3217A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49363.00</w:t>
            </w:r>
          </w:p>
        </w:tc>
        <w:tc>
          <w:tcPr>
            <w:tcW w:w="1485" w:type="dxa"/>
            <w:vAlign w:val="center"/>
          </w:tcPr>
          <w:p w14:paraId="427E8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49363.00</w:t>
            </w:r>
          </w:p>
        </w:tc>
      </w:tr>
      <w:tr w14:paraId="0F0B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4E112911">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72841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云阶</w:t>
            </w:r>
          </w:p>
        </w:tc>
        <w:tc>
          <w:tcPr>
            <w:tcW w:w="2515" w:type="dxa"/>
            <w:vAlign w:val="center"/>
          </w:tcPr>
          <w:p w14:paraId="48E92B21">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1、规格：长1m*宽1m*高2.5m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2、主要材质：玻璃钢云朵定制。</w:t>
            </w:r>
          </w:p>
        </w:tc>
        <w:tc>
          <w:tcPr>
            <w:tcW w:w="665" w:type="dxa"/>
            <w:vAlign w:val="center"/>
          </w:tcPr>
          <w:p w14:paraId="63767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31C895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5B65CB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7595.00</w:t>
            </w:r>
          </w:p>
        </w:tc>
        <w:tc>
          <w:tcPr>
            <w:tcW w:w="1485" w:type="dxa"/>
            <w:vAlign w:val="center"/>
          </w:tcPr>
          <w:p w14:paraId="1406E8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7595.00</w:t>
            </w:r>
          </w:p>
        </w:tc>
      </w:tr>
      <w:tr w14:paraId="4E6B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vAlign w:val="center"/>
          </w:tcPr>
          <w:p w14:paraId="65E3FC61">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13" w:type="dxa"/>
            <w:vAlign w:val="center"/>
          </w:tcPr>
          <w:p w14:paraId="409001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烟花造型</w:t>
            </w:r>
          </w:p>
        </w:tc>
        <w:tc>
          <w:tcPr>
            <w:tcW w:w="2515" w:type="dxa"/>
            <w:vAlign w:val="center"/>
          </w:tcPr>
          <w:p w14:paraId="4D65822B">
            <w:pPr>
              <w:keepNext w:val="0"/>
              <w:keepLines w:val="0"/>
              <w:widowControl/>
              <w:suppressLineNumbers w:val="0"/>
              <w:jc w:val="left"/>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1、规格：长1.2m*宽1.2m*高1.5m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2、主要材质：钢骨架底座，仿真彩色芦苇造型</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4F6D058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639" w:type="dxa"/>
            <w:vAlign w:val="center"/>
          </w:tcPr>
          <w:p w14:paraId="1D31D6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85" w:type="dxa"/>
            <w:vAlign w:val="center"/>
          </w:tcPr>
          <w:p w14:paraId="153099B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3045.00</w:t>
            </w:r>
          </w:p>
        </w:tc>
        <w:tc>
          <w:tcPr>
            <w:tcW w:w="1485" w:type="dxa"/>
            <w:vAlign w:val="center"/>
          </w:tcPr>
          <w:p w14:paraId="6A44D8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18270.00</w:t>
            </w:r>
          </w:p>
        </w:tc>
      </w:tr>
      <w:tr w14:paraId="6C60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7297828E">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4B149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草帽造型</w:t>
            </w:r>
          </w:p>
        </w:tc>
        <w:tc>
          <w:tcPr>
            <w:tcW w:w="2515" w:type="dxa"/>
            <w:vAlign w:val="center"/>
          </w:tcPr>
          <w:p w14:paraId="6B971ED4">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1、规格：长6m*宽6m*高2m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2、主要材质：钢骨架草帽造型，草绳手工编织</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0D10F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3417F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1BE2C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62930.00</w:t>
            </w:r>
          </w:p>
        </w:tc>
        <w:tc>
          <w:tcPr>
            <w:tcW w:w="1485" w:type="dxa"/>
            <w:vAlign w:val="center"/>
          </w:tcPr>
          <w:p w14:paraId="2C0673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62930.00</w:t>
            </w:r>
          </w:p>
        </w:tc>
      </w:tr>
      <w:tr w14:paraId="4282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520" w:type="dxa"/>
            <w:vAlign w:val="center"/>
          </w:tcPr>
          <w:p w14:paraId="0C89CC6C">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0E0DC6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花朵造型</w:t>
            </w:r>
          </w:p>
        </w:tc>
        <w:tc>
          <w:tcPr>
            <w:tcW w:w="2515" w:type="dxa"/>
            <w:vAlign w:val="center"/>
          </w:tcPr>
          <w:p w14:paraId="30C6AA9D">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1、规格：长1.6m*宽0.2m*高1.6m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2、主要材质：钢骨架花朵造型，外挂不锈钢网，仿真植物装饰</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63F9EA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65AB39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85" w:type="dxa"/>
            <w:vAlign w:val="center"/>
          </w:tcPr>
          <w:p w14:paraId="56208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3045.00</w:t>
            </w:r>
          </w:p>
        </w:tc>
        <w:tc>
          <w:tcPr>
            <w:tcW w:w="1485" w:type="dxa"/>
            <w:vAlign w:val="center"/>
          </w:tcPr>
          <w:p w14:paraId="64D7A7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6090.00</w:t>
            </w:r>
          </w:p>
        </w:tc>
      </w:tr>
      <w:tr w14:paraId="0683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1E892EC2">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26CDA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蝴蝶造型</w:t>
            </w:r>
          </w:p>
        </w:tc>
        <w:tc>
          <w:tcPr>
            <w:tcW w:w="2515" w:type="dxa"/>
            <w:vAlign w:val="center"/>
          </w:tcPr>
          <w:p w14:paraId="3DA2C30C">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1、规格：长1.5m*宽1m*高1m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2、主要材质：不锈钢成品雕塑</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2C9262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534523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23B01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4060.00</w:t>
            </w:r>
          </w:p>
        </w:tc>
        <w:tc>
          <w:tcPr>
            <w:tcW w:w="1485" w:type="dxa"/>
            <w:vAlign w:val="center"/>
          </w:tcPr>
          <w:p w14:paraId="72E7A8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4060.00</w:t>
            </w:r>
          </w:p>
        </w:tc>
      </w:tr>
      <w:tr w14:paraId="6A1B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680EB4D8">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081CB7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大眼仔头部造型</w:t>
            </w:r>
          </w:p>
        </w:tc>
        <w:tc>
          <w:tcPr>
            <w:tcW w:w="2515" w:type="dxa"/>
            <w:vAlign w:val="center"/>
          </w:tcPr>
          <w:p w14:paraId="5F60EF44">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规格：直径3.2米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定制钢结构头部造型</w:t>
            </w:r>
          </w:p>
          <w:p w14:paraId="1355AFCB">
            <w:pPr>
              <w:keepNext w:val="0"/>
              <w:keepLines w:val="0"/>
              <w:widowControl/>
              <w:numPr>
                <w:ilvl w:val="0"/>
                <w:numId w:val="2"/>
              </w:numPr>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主要材质：贴亚克力板UV图片，玻璃钢眼睛。含底座规格：长5m*宽5m*高0.5m</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28D209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165F40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5D9A0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63976.00</w:t>
            </w:r>
          </w:p>
        </w:tc>
        <w:tc>
          <w:tcPr>
            <w:tcW w:w="1485" w:type="dxa"/>
            <w:vAlign w:val="center"/>
          </w:tcPr>
          <w:p w14:paraId="751F4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63976.00</w:t>
            </w:r>
          </w:p>
        </w:tc>
      </w:tr>
      <w:tr w14:paraId="7EFD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4B8E996E">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6D0481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热气球</w:t>
            </w:r>
          </w:p>
        </w:tc>
        <w:tc>
          <w:tcPr>
            <w:tcW w:w="2515" w:type="dxa"/>
            <w:vAlign w:val="center"/>
          </w:tcPr>
          <w:p w14:paraId="66477EF9">
            <w:pPr>
              <w:keepNext w:val="0"/>
              <w:keepLines w:val="0"/>
              <w:widowControl/>
              <w:suppressLineNumbers w:val="0"/>
              <w:jc w:val="left"/>
              <w:textAlignment w:val="center"/>
              <w:rPr>
                <w:rFonts w:hint="default"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1、规格：长2.6m*宽2.6m*高4.5m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主要材质：热气球镀锌钢骨架造型，定制弧形亚克力板装饰，扦插仿真花，定制EVA花朵，底部乘客舱手工竹艺编织</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33571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78D1F2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67FC9A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65992.00</w:t>
            </w:r>
          </w:p>
        </w:tc>
        <w:tc>
          <w:tcPr>
            <w:tcW w:w="1485" w:type="dxa"/>
            <w:vAlign w:val="center"/>
          </w:tcPr>
          <w:p w14:paraId="76226F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65992.00</w:t>
            </w:r>
          </w:p>
        </w:tc>
      </w:tr>
      <w:tr w14:paraId="38CF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5E2D5658">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1F4F8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仿生花</w:t>
            </w:r>
          </w:p>
        </w:tc>
        <w:tc>
          <w:tcPr>
            <w:tcW w:w="2515" w:type="dxa"/>
            <w:vAlign w:val="center"/>
          </w:tcPr>
          <w:p w14:paraId="31BEFB92">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1、规格：长1m*宽1m*高1m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主要材质：钢骨架造型，外表不锈钢网，仿真花装饰</w:t>
            </w:r>
            <w:r>
              <w:rPr>
                <w:rFonts w:hint="eastAsia" w:ascii="宋体" w:hAnsi="宋体" w:cs="宋体"/>
                <w:i w:val="0"/>
                <w:iCs w:val="0"/>
                <w:color w:val="000000"/>
                <w:kern w:val="0"/>
                <w:sz w:val="22"/>
                <w:szCs w:val="22"/>
                <w:u w:val="none"/>
                <w:lang w:val="en-US" w:eastAsia="zh-CN" w:bidi="ar"/>
              </w:rPr>
              <w:t>。</w:t>
            </w:r>
          </w:p>
        </w:tc>
        <w:tc>
          <w:tcPr>
            <w:tcW w:w="665" w:type="dxa"/>
            <w:vAlign w:val="center"/>
          </w:tcPr>
          <w:p w14:paraId="61379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朵</w:t>
            </w:r>
          </w:p>
        </w:tc>
        <w:tc>
          <w:tcPr>
            <w:tcW w:w="639" w:type="dxa"/>
            <w:vAlign w:val="center"/>
          </w:tcPr>
          <w:p w14:paraId="5F47E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85" w:type="dxa"/>
            <w:vAlign w:val="center"/>
          </w:tcPr>
          <w:p w14:paraId="3E97F1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2030.00</w:t>
            </w:r>
          </w:p>
        </w:tc>
        <w:tc>
          <w:tcPr>
            <w:tcW w:w="1485" w:type="dxa"/>
            <w:vAlign w:val="center"/>
          </w:tcPr>
          <w:p w14:paraId="6CF438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10150.00</w:t>
            </w:r>
          </w:p>
        </w:tc>
      </w:tr>
      <w:tr w14:paraId="49EB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520" w:type="dxa"/>
            <w:vAlign w:val="center"/>
          </w:tcPr>
          <w:p w14:paraId="047A807B">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11A301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red"/>
                <w:u w:val="none"/>
                <w:lang w:val="en-US" w:eastAsia="zh-CN" w:bidi="ar"/>
              </w:rPr>
            </w:pPr>
            <w:r>
              <w:rPr>
                <w:rFonts w:hint="eastAsia" w:ascii="宋体" w:hAnsi="宋体" w:eastAsia="宋体" w:cs="宋体"/>
                <w:i w:val="0"/>
                <w:iCs w:val="0"/>
                <w:color w:val="000000"/>
                <w:kern w:val="0"/>
                <w:sz w:val="22"/>
                <w:szCs w:val="22"/>
                <w:u w:val="none"/>
                <w:lang w:val="en-US" w:eastAsia="zh-CN" w:bidi="ar"/>
              </w:rPr>
              <w:t>特色构架</w:t>
            </w:r>
          </w:p>
        </w:tc>
        <w:tc>
          <w:tcPr>
            <w:tcW w:w="2515" w:type="dxa"/>
            <w:vAlign w:val="center"/>
          </w:tcPr>
          <w:p w14:paraId="6203C470">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1、规格：长2.16m*宽2.16m*高2.65m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2、主要材质：镀锌管骨架造型，亚克力板压模定制叶片，定制内部灯光，花盆定制和植物装饰。</w:t>
            </w:r>
          </w:p>
        </w:tc>
        <w:tc>
          <w:tcPr>
            <w:tcW w:w="665" w:type="dxa"/>
            <w:vAlign w:val="center"/>
          </w:tcPr>
          <w:p w14:paraId="7D696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2F95C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85" w:type="dxa"/>
            <w:vAlign w:val="center"/>
          </w:tcPr>
          <w:p w14:paraId="574F28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17480.00</w:t>
            </w:r>
          </w:p>
        </w:tc>
        <w:tc>
          <w:tcPr>
            <w:tcW w:w="1485" w:type="dxa"/>
            <w:vAlign w:val="center"/>
          </w:tcPr>
          <w:p w14:paraId="77E20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122360.00</w:t>
            </w:r>
          </w:p>
        </w:tc>
      </w:tr>
      <w:tr w14:paraId="0EAE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3D0292F6">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47398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架构A</w:t>
            </w:r>
          </w:p>
        </w:tc>
        <w:tc>
          <w:tcPr>
            <w:tcW w:w="2515" w:type="dxa"/>
            <w:vAlign w:val="center"/>
          </w:tcPr>
          <w:p w14:paraId="3507C98A">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1、规格：长0.8m*宽0.8m*高1.27m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2、主要材质：镀锌管骨架造型，亚克力板压模定制叶片，定制内部灯光，花盆定制和植物装饰。</w:t>
            </w:r>
          </w:p>
        </w:tc>
        <w:tc>
          <w:tcPr>
            <w:tcW w:w="665" w:type="dxa"/>
            <w:vAlign w:val="center"/>
          </w:tcPr>
          <w:p w14:paraId="4B0CC7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548AA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2D4A27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7968.00</w:t>
            </w:r>
          </w:p>
        </w:tc>
        <w:tc>
          <w:tcPr>
            <w:tcW w:w="1485" w:type="dxa"/>
            <w:vAlign w:val="center"/>
          </w:tcPr>
          <w:p w14:paraId="7223E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7968.00</w:t>
            </w:r>
          </w:p>
        </w:tc>
      </w:tr>
      <w:tr w14:paraId="0543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6AB5DFAD">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left="425" w:hanging="425"/>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3" w:type="dxa"/>
            <w:vAlign w:val="center"/>
          </w:tcPr>
          <w:p w14:paraId="6C4445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架构B</w:t>
            </w:r>
          </w:p>
        </w:tc>
        <w:tc>
          <w:tcPr>
            <w:tcW w:w="2515" w:type="dxa"/>
            <w:vAlign w:val="center"/>
          </w:tcPr>
          <w:p w14:paraId="671729CB">
            <w:pPr>
              <w:keepNext w:val="0"/>
              <w:keepLines w:val="0"/>
              <w:widowControl/>
              <w:suppressLineNumbers w:val="0"/>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1、规格：长0.8m*宽0.8m*高1.04m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2、主要材质：镀锌管骨架造型，亚克力板压模定制叶片，定制</w:t>
            </w:r>
            <w:bookmarkStart w:id="0" w:name="_GoBack"/>
            <w:bookmarkEnd w:id="0"/>
            <w:r>
              <w:rPr>
                <w:rFonts w:hint="eastAsia" w:ascii="宋体" w:hAnsi="宋体" w:eastAsia="宋体" w:cs="宋体"/>
                <w:i w:val="0"/>
                <w:iCs w:val="0"/>
                <w:color w:val="000000"/>
                <w:kern w:val="0"/>
                <w:sz w:val="22"/>
                <w:szCs w:val="22"/>
                <w:u w:val="none"/>
                <w:lang w:val="en-US" w:eastAsia="zh-CN" w:bidi="ar"/>
              </w:rPr>
              <w:t>内部灯光，花盆定制和植物装饰。</w:t>
            </w:r>
          </w:p>
        </w:tc>
        <w:tc>
          <w:tcPr>
            <w:tcW w:w="665" w:type="dxa"/>
            <w:vAlign w:val="center"/>
          </w:tcPr>
          <w:p w14:paraId="3B7D9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39" w:type="dxa"/>
            <w:vAlign w:val="center"/>
          </w:tcPr>
          <w:p w14:paraId="0D79E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5" w:type="dxa"/>
            <w:vAlign w:val="center"/>
          </w:tcPr>
          <w:p w14:paraId="7C76D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7289.00</w:t>
            </w:r>
          </w:p>
        </w:tc>
        <w:tc>
          <w:tcPr>
            <w:tcW w:w="1485" w:type="dxa"/>
            <w:vAlign w:val="center"/>
          </w:tcPr>
          <w:p w14:paraId="43C93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7289.00</w:t>
            </w:r>
          </w:p>
        </w:tc>
      </w:tr>
      <w:tr w14:paraId="4D1C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37" w:type="dxa"/>
            <w:gridSpan w:val="6"/>
            <w:vAlign w:val="center"/>
          </w:tcPr>
          <w:p w14:paraId="77095E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485" w:type="dxa"/>
            <w:vAlign w:val="center"/>
          </w:tcPr>
          <w:p w14:paraId="67DA209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709902.00</w:t>
            </w:r>
          </w:p>
        </w:tc>
      </w:tr>
    </w:tbl>
    <w:p w14:paraId="5AA8F754">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sz w:val="24"/>
          <w:szCs w:val="24"/>
          <w:highlight w:val="none"/>
          <w:lang w:val="en-US" w:eastAsia="zh-CN"/>
        </w:rPr>
      </w:pPr>
    </w:p>
    <w:p w14:paraId="04EAC4CF">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sz w:val="24"/>
          <w:szCs w:val="24"/>
          <w:highlight w:val="none"/>
          <w:lang w:val="en-US" w:eastAsia="zh-CN"/>
        </w:rPr>
      </w:pPr>
    </w:p>
    <w:p w14:paraId="3A2289C4">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w:t>
      </w:r>
    </w:p>
    <w:p w14:paraId="4A336A6B">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1.本《采购需求》的项目供货清单所列为城市重要干道及节点美化增色花卉布置（标段一）材料采购的主要构件，具体材质、规格和数量以采购人下达的任务单为准。采购清单中所列最高单价已包含材料的深化设计、生产、采购、包装、装卸、运输、安装及售后服务期内的维护保养等所有费用，以及成交供应商认为必要的其他货物、材料、服务及合同实施过程中不可预见全部费用。</w:t>
      </w:r>
    </w:p>
    <w:p w14:paraId="35DE937E">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2.</w:t>
      </w:r>
      <w:r>
        <w:rPr>
          <w:rFonts w:hint="eastAsia" w:ascii="宋体" w:hAnsi="宋体" w:cs="宋体"/>
          <w:b/>
          <w:bCs/>
          <w:color w:val="000000"/>
          <w:sz w:val="24"/>
          <w:szCs w:val="24"/>
          <w:highlight w:val="none"/>
        </w:rPr>
        <w:t>供应商须按照《采购需求》的项目供货清单内容进行报价，综合单价报价及总价报价不得超过其相应最高限价，响应时须提供已标价的《项目供货清单》作为签订合同后支付及结算的依据。</w:t>
      </w:r>
    </w:p>
    <w:p w14:paraId="6D800713">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04BCCD98">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交付时间与地点：</w:t>
      </w:r>
    </w:p>
    <w:p w14:paraId="1CD5D16D">
      <w:pPr>
        <w:pageBreakBefore w:val="0"/>
        <w:widowControl w:val="0"/>
        <w:kinsoku/>
        <w:wordWrap/>
        <w:overflowPunct/>
        <w:topLinePunct w:val="0"/>
        <w:bidi w:val="0"/>
        <w:snapToGrid/>
        <w:spacing w:line="52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交付时间：</w:t>
      </w:r>
      <w:r>
        <w:rPr>
          <w:rFonts w:hint="eastAsia" w:ascii="宋体" w:hAnsi="宋体" w:eastAsia="宋体" w:cs="宋体"/>
          <w:sz w:val="28"/>
          <w:szCs w:val="28"/>
          <w:highlight w:val="none"/>
          <w:lang w:val="en-US" w:eastAsia="zh-CN"/>
        </w:rPr>
        <w:t>2025年</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17</w:t>
      </w:r>
      <w:r>
        <w:rPr>
          <w:rFonts w:hint="eastAsia" w:ascii="宋体" w:hAnsi="宋体" w:eastAsia="宋体" w:cs="宋体"/>
          <w:sz w:val="28"/>
          <w:szCs w:val="28"/>
          <w:highlight w:val="none"/>
          <w:lang w:val="en-US" w:eastAsia="zh-CN"/>
        </w:rPr>
        <w:t>日</w:t>
      </w:r>
      <w:r>
        <w:rPr>
          <w:rFonts w:hint="eastAsia" w:ascii="宋体" w:hAnsi="宋体" w:cs="宋体"/>
          <w:sz w:val="28"/>
          <w:szCs w:val="28"/>
          <w:highlight w:val="none"/>
          <w:lang w:val="en-US" w:eastAsia="zh-CN"/>
        </w:rPr>
        <w:t>18</w:t>
      </w:r>
      <w:r>
        <w:rPr>
          <w:rFonts w:hint="eastAsia" w:ascii="宋体" w:hAnsi="宋体" w:eastAsia="宋体" w:cs="宋体"/>
          <w:sz w:val="28"/>
          <w:szCs w:val="28"/>
          <w:highlight w:val="none"/>
          <w:lang w:val="en-US" w:eastAsia="zh-CN"/>
        </w:rPr>
        <w:t>点</w:t>
      </w:r>
      <w:r>
        <w:rPr>
          <w:rFonts w:hint="eastAsia" w:ascii="宋体" w:hAnsi="宋体" w:cs="宋体"/>
          <w:sz w:val="28"/>
          <w:szCs w:val="28"/>
          <w:highlight w:val="none"/>
          <w:lang w:val="en-US" w:eastAsia="zh-CN"/>
        </w:rPr>
        <w:t>00</w:t>
      </w:r>
      <w:r>
        <w:rPr>
          <w:rFonts w:hint="eastAsia"/>
          <w:sz w:val="28"/>
          <w:szCs w:val="28"/>
          <w:highlight w:val="none"/>
        </w:rPr>
        <w:t>分（北京时间）</w:t>
      </w:r>
    </w:p>
    <w:p w14:paraId="1AE02410">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交付地点：</w:t>
      </w:r>
      <w:r>
        <w:rPr>
          <w:rFonts w:hint="eastAsia" w:ascii="Calibri" w:eastAsia="宋体"/>
          <w:sz w:val="28"/>
          <w:szCs w:val="28"/>
          <w:lang w:val="en-US" w:eastAsia="zh-CN"/>
        </w:rPr>
        <w:t>广州市白云区广园中路428号</w:t>
      </w:r>
    </w:p>
    <w:p w14:paraId="12DACD0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付款方式：</w:t>
      </w:r>
    </w:p>
    <w:p w14:paraId="00CED79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rPr>
        <w:t>预付款：在合同签订后，采购人向成交供应商支付合同总额的</w:t>
      </w:r>
      <w:r>
        <w:rPr>
          <w:rFonts w:hint="eastAsia" w:ascii="宋体" w:hAnsi="宋体" w:cs="宋体"/>
          <w:sz w:val="28"/>
          <w:szCs w:val="28"/>
          <w:lang w:val="en-US" w:eastAsia="zh-CN"/>
        </w:rPr>
        <w:t>4</w:t>
      </w:r>
      <w:r>
        <w:rPr>
          <w:rFonts w:hint="eastAsia" w:ascii="宋体" w:hAnsi="宋体" w:cs="宋体"/>
          <w:sz w:val="28"/>
          <w:szCs w:val="28"/>
          <w:highlight w:val="none"/>
          <w:lang w:val="en-US" w:eastAsia="zh-CN"/>
        </w:rPr>
        <w:t>5</w:t>
      </w:r>
      <w:r>
        <w:rPr>
          <w:rFonts w:hint="eastAsia" w:ascii="宋体" w:hAnsi="宋体" w:eastAsia="宋体" w:cs="宋体"/>
          <w:sz w:val="28"/>
          <w:szCs w:val="28"/>
        </w:rPr>
        <w:t>%作为预付款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bidi="ar"/>
        </w:rPr>
        <w:t>成交供应商提交请款资料后，采购人才可办理支付手续，付款时限以采购人办理资金拨付审批手续的时间点为准</w:t>
      </w:r>
      <w:r>
        <w:rPr>
          <w:rFonts w:hint="eastAsia" w:ascii="宋体" w:hAnsi="宋体" w:eastAsia="宋体" w:cs="宋体"/>
          <w:sz w:val="28"/>
          <w:szCs w:val="28"/>
        </w:rPr>
        <w:t>。</w:t>
      </w:r>
    </w:p>
    <w:p w14:paraId="71A85A95">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宋体" w:hAnsi="宋体" w:eastAsia="宋体" w:cs="宋体"/>
          <w:sz w:val="28"/>
          <w:szCs w:val="28"/>
          <w:lang w:val="en-US" w:eastAsia="zh-CN" w:bidi="ar"/>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进度款：</w:t>
      </w:r>
      <w:r>
        <w:rPr>
          <w:rFonts w:hint="eastAsia" w:ascii="宋体" w:hAnsi="宋体" w:eastAsia="宋体" w:cs="宋体"/>
          <w:sz w:val="28"/>
          <w:szCs w:val="28"/>
          <w:lang w:val="en-US" w:eastAsia="zh-CN" w:bidi="ar"/>
        </w:rPr>
        <w:t>供应商将合同约定的货物送达指定地点布展，全部货物和布展等服务完成且采购人验收合格后，采购人办理支付至该项目结算金额的80%，供应商需向采购人提供合法有效发票及支付所需的资料，采购人在收到支付资料后完成资金支付(注:应先行抵扣预付款,直至所有预付款抵扣完毕后)。</w:t>
      </w:r>
    </w:p>
    <w:p w14:paraId="55E750B7">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宋体" w:hAnsi="宋体" w:eastAsia="宋体" w:cs="宋体"/>
          <w:sz w:val="28"/>
          <w:szCs w:val="28"/>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3</w:t>
      </w: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在合同履行期限满、撤场工作完成且经采购人验收合格后，支付项目剩余款项，供应商需向采购人提供合法有效发票及采购人所需的资料，采购人在收到支付资料后完成资金支付(注:应先行抵扣预付款，直至所有预付款抵扣完毕后)；</w:t>
      </w:r>
    </w:p>
    <w:p w14:paraId="46786754">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4</w:t>
      </w:r>
      <w:r>
        <w:rPr>
          <w:rFonts w:hint="eastAsia" w:ascii="宋体" w:hAnsi="宋体" w:eastAsia="宋体" w:cs="宋体"/>
          <w:color w:val="auto"/>
          <w:sz w:val="28"/>
          <w:szCs w:val="28"/>
          <w:highlight w:val="none"/>
          <w:lang w:val="en-US" w:eastAsia="zh-CN" w:bidi="ar"/>
        </w:rPr>
        <w:t>）甲方资金到位后，成交供应商提交请款资料后，采购人才可办理支付手续，付款时限以采购人办理资金拨付审批手续的时间点为准。</w:t>
      </w:r>
    </w:p>
    <w:p w14:paraId="0BD9F95E">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5</w:t>
      </w:r>
      <w:r>
        <w:rPr>
          <w:rFonts w:hint="eastAsia" w:ascii="宋体" w:hAnsi="宋体" w:eastAsia="宋体" w:cs="宋体"/>
          <w:color w:val="auto"/>
          <w:sz w:val="28"/>
          <w:szCs w:val="28"/>
          <w:highlight w:val="none"/>
          <w:lang w:val="en-US" w:eastAsia="zh-CN" w:bidi="ar"/>
        </w:rPr>
        <w:t>）成交供应商的</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en-US" w:eastAsia="zh-CN" w:bidi="ar"/>
        </w:rPr>
        <w:t>报价、验收合格证明和采购人签署或盖章的《供货清单》为本项目结算及支付的依据。经审定的结算总金额</w:t>
      </w:r>
      <w:r>
        <w:rPr>
          <w:rFonts w:hint="eastAsia" w:ascii="宋体" w:hAnsi="宋体" w:eastAsia="宋体" w:cs="宋体"/>
          <w:sz w:val="28"/>
          <w:szCs w:val="28"/>
          <w:lang w:val="en-US" w:eastAsia="zh-CN" w:bidi="ar"/>
        </w:rPr>
        <w:t>因实际情况超出合同约定金额的,超出部分不得高于原合同金额的 10%。</w:t>
      </w:r>
    </w:p>
    <w:p w14:paraId="50D2034C">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eastAsia="宋体" w:cs="宋体"/>
          <w:sz w:val="28"/>
          <w:szCs w:val="28"/>
          <w:lang w:val="en-US" w:eastAsia="zh-CN" w:bidi="ar"/>
        </w:rPr>
        <w:t>6</w:t>
      </w:r>
      <w:r>
        <w:rPr>
          <w:rFonts w:hint="eastAsia" w:ascii="宋体" w:hAnsi="宋体" w:eastAsia="宋体" w:cs="宋体"/>
          <w:color w:val="auto"/>
          <w:sz w:val="28"/>
          <w:szCs w:val="28"/>
          <w:highlight w:val="none"/>
          <w:lang w:val="en-US" w:eastAsia="zh-CN" w:bidi="ar"/>
        </w:rPr>
        <w:t>）各品种结算价=成交综合单价*实际验收合格数量。每批次货物结算金额为各品种结算价之和，按实结算。</w:t>
      </w:r>
    </w:p>
    <w:p w14:paraId="355839B5">
      <w:pPr>
        <w:numPr>
          <w:ilvl w:val="0"/>
          <w:numId w:val="0"/>
        </w:numPr>
        <w:spacing w:line="520" w:lineRule="exact"/>
        <w:ind w:firstLine="560" w:firstLineChars="200"/>
        <w:jc w:val="left"/>
        <w:rPr>
          <w:rFonts w:hint="eastAsia" w:ascii="宋体" w:hAnsi="宋体" w:eastAsia="宋体" w:cs="宋体"/>
          <w:color w:val="auto"/>
          <w:sz w:val="28"/>
          <w:szCs w:val="28"/>
          <w:highlight w:val="none"/>
          <w:lang w:val="en-US" w:eastAsia="zh-CN" w:bidi="ar"/>
        </w:rPr>
      </w:pPr>
      <w:r>
        <w:rPr>
          <w:rFonts w:hint="eastAsia" w:ascii="宋体" w:hAnsi="宋体" w:eastAsia="宋体" w:cs="宋体"/>
          <w:color w:val="auto"/>
          <w:sz w:val="28"/>
          <w:szCs w:val="28"/>
          <w:highlight w:val="none"/>
          <w:lang w:val="en-US" w:eastAsia="zh-CN" w:bidi="ar"/>
        </w:rPr>
        <w:t>（</w:t>
      </w:r>
      <w:r>
        <w:rPr>
          <w:rFonts w:hint="eastAsia" w:ascii="宋体" w:hAnsi="宋体" w:cs="宋体"/>
          <w:color w:val="auto"/>
          <w:sz w:val="28"/>
          <w:szCs w:val="28"/>
          <w:highlight w:val="none"/>
          <w:lang w:val="en-US" w:eastAsia="zh-CN" w:bidi="ar"/>
        </w:rPr>
        <w:t>7</w:t>
      </w:r>
      <w:r>
        <w:rPr>
          <w:rFonts w:hint="eastAsia" w:ascii="宋体" w:hAnsi="宋体" w:eastAsia="宋体" w:cs="宋体"/>
          <w:color w:val="auto"/>
          <w:sz w:val="28"/>
          <w:szCs w:val="28"/>
          <w:highlight w:val="none"/>
          <w:lang w:val="en-US" w:eastAsia="zh-CN" w:bidi="ar"/>
        </w:rPr>
        <w:t>）成交供应商原因导致支付逾期产生的责任与损失均由成交供应商承担。若成交供应商无法提供采购人签收的《供货清单》和验收合格证明，采购人有权按自行统计金额支付费用。</w:t>
      </w:r>
    </w:p>
    <w:p w14:paraId="02BA25A6">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验收</w:t>
      </w:r>
      <w:r>
        <w:rPr>
          <w:rFonts w:hint="eastAsia" w:ascii="宋体" w:hAnsi="宋体" w:eastAsia="宋体" w:cs="宋体"/>
          <w:sz w:val="28"/>
          <w:szCs w:val="28"/>
          <w:lang w:val="en-US" w:eastAsia="zh-CN"/>
        </w:rPr>
        <w:t>流程</w:t>
      </w:r>
      <w:r>
        <w:rPr>
          <w:rFonts w:hint="eastAsia" w:ascii="宋体" w:hAnsi="宋体" w:eastAsia="宋体" w:cs="宋体"/>
          <w:sz w:val="28"/>
          <w:szCs w:val="28"/>
        </w:rPr>
        <w:t>：​</w:t>
      </w:r>
    </w:p>
    <w:p w14:paraId="0B53B59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（1）现场验收：成交供应商按采购人指定的时间发货，并将货物送到指定场地，采购人进行现场验收并作出确认。</w:t>
      </w:r>
    </w:p>
    <w:p w14:paraId="52F2BDA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（2）合同验收：成交供应商按采购人要求完成全部货物供货后，向采购人提交所有过程资料、现场验收资料等及履约验收申请后7天内进行，由采购人、成交供应商等相关人员进行整体验收。</w:t>
      </w:r>
    </w:p>
    <w:p w14:paraId="12B20121">
      <w:pPr>
        <w:widowControl w:val="0"/>
        <w:numPr>
          <w:ilvl w:val="0"/>
          <w:numId w:val="0"/>
        </w:numPr>
        <w:spacing w:line="520" w:lineRule="exact"/>
        <w:ind w:firstLine="560" w:firstLineChars="200"/>
        <w:jc w:val="left"/>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4.履约验收内容</w:t>
      </w:r>
    </w:p>
    <w:p w14:paraId="778142D2">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B116B28">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（2）如果运输过程中因事故造成货物短缺、损坏，成交供应商应及时安排换装并承担相应开销，确保供货成功完成。如在验收过程中，出现需要协调的时候，由采购人组织的协调小组进行协调。</w:t>
      </w:r>
    </w:p>
    <w:p w14:paraId="115921E5">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（3）在验收过程中，若到场的货物破损，成品的质量、数量或规格与对应供货清单不符,则视为不合格，成交供应商必须在5天内完成更换处理，并由成交供应商承担相应费用。否则视为未送达。</w:t>
      </w:r>
    </w:p>
    <w:p w14:paraId="01A9F351">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kern w:val="2"/>
          <w:sz w:val="28"/>
          <w:szCs w:val="28"/>
          <w:highlight w:val="none"/>
          <w:u w:val="none"/>
          <w:lang w:val="en-US" w:eastAsia="zh-CN" w:bidi="ar"/>
        </w:rPr>
      </w:pPr>
      <w:r>
        <w:rPr>
          <w:rFonts w:hint="eastAsia" w:ascii="宋体" w:hAnsi="宋体" w:eastAsia="宋体" w:cs="宋体"/>
          <w:color w:val="auto"/>
          <w:kern w:val="2"/>
          <w:sz w:val="28"/>
          <w:szCs w:val="28"/>
          <w:highlight w:val="none"/>
          <w:u w:val="none"/>
          <w:lang w:val="en-US" w:eastAsia="zh-CN" w:bidi="ar"/>
        </w:rPr>
        <w:t>（4）按采购人和现行政府采购最新规定进行验收。</w:t>
      </w:r>
    </w:p>
    <w:p w14:paraId="398976FC">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售后服务：​</w:t>
      </w:r>
    </w:p>
    <w:p w14:paraId="2F0054E4">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2C0C3B4E">
      <w:pPr>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在验收过程中，若到场的金属构件成品的质量、数量或规格与对应供货清单不符,则视为不合格，成交供应商必须在5天内完成更换处理，并由成交供应商承担相应费用。否则视为未送达。</w:t>
      </w:r>
    </w:p>
    <w:p w14:paraId="6131E8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E0F4B"/>
    <w:multiLevelType w:val="singleLevel"/>
    <w:tmpl w:val="BA5E0F4B"/>
    <w:lvl w:ilvl="0" w:tentative="0">
      <w:start w:val="1"/>
      <w:numFmt w:val="decimal"/>
      <w:suff w:val="nothing"/>
      <w:lvlText w:val="%1、"/>
      <w:lvlJc w:val="left"/>
    </w:lvl>
  </w:abstractNum>
  <w:abstractNum w:abstractNumId="1">
    <w:nsid w:val="F81EDA38"/>
    <w:multiLevelType w:val="singleLevel"/>
    <w:tmpl w:val="F81EDA38"/>
    <w:lvl w:ilvl="0" w:tentative="0">
      <w:start w:val="1"/>
      <w:numFmt w:val="decimal"/>
      <w:suff w:val="space"/>
      <w:lvlText w:val="%1"/>
      <w:lvlJc w:val="left"/>
      <w:pPr>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D3537"/>
    <w:rsid w:val="04C25E49"/>
    <w:rsid w:val="08874A59"/>
    <w:rsid w:val="09A908B8"/>
    <w:rsid w:val="0C6C00A7"/>
    <w:rsid w:val="14176898"/>
    <w:rsid w:val="179D7CAF"/>
    <w:rsid w:val="18703119"/>
    <w:rsid w:val="191E4E1F"/>
    <w:rsid w:val="1CA8347B"/>
    <w:rsid w:val="1DB26C50"/>
    <w:rsid w:val="22A76C82"/>
    <w:rsid w:val="24D40DAA"/>
    <w:rsid w:val="29171AB0"/>
    <w:rsid w:val="31804602"/>
    <w:rsid w:val="33DE2FE1"/>
    <w:rsid w:val="3C793F97"/>
    <w:rsid w:val="3CF0370A"/>
    <w:rsid w:val="418E2292"/>
    <w:rsid w:val="47BB1907"/>
    <w:rsid w:val="47F6649C"/>
    <w:rsid w:val="495943AB"/>
    <w:rsid w:val="57284198"/>
    <w:rsid w:val="5966544B"/>
    <w:rsid w:val="5CB84210"/>
    <w:rsid w:val="5D6A3CB1"/>
    <w:rsid w:val="5F3D3537"/>
    <w:rsid w:val="5F8403D9"/>
    <w:rsid w:val="635822A8"/>
    <w:rsid w:val="63D4336F"/>
    <w:rsid w:val="6E0E3C8F"/>
    <w:rsid w:val="6E861D7F"/>
    <w:rsid w:val="6FA50623"/>
    <w:rsid w:val="762A1882"/>
    <w:rsid w:val="77FE176F"/>
    <w:rsid w:val="79EF70F4"/>
    <w:rsid w:val="7F5D0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3"/>
    <w:basedOn w:val="1"/>
    <w:qFormat/>
    <w:uiPriority w:val="0"/>
    <w:pPr>
      <w:spacing w:line="360" w:lineRule="auto"/>
      <w:ind w:firstLine="480" w:firstLineChars="200"/>
    </w:pPr>
    <w:rPr>
      <w:rFonts w:ascii="宋体" w:hAnsi="宋体"/>
      <w:sz w:val="24"/>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3"/>
    <w:next w:val="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2725</Words>
  <Characters>3257</Characters>
  <Lines>0</Lines>
  <Paragraphs>0</Paragraphs>
  <TotalTime>16</TotalTime>
  <ScaleCrop>false</ScaleCrop>
  <LinksUpToDate>false</LinksUpToDate>
  <CharactersWithSpaces>3259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2025-10-20T08:18:00Z</dcterms:created>
  <dc:creator>momo</dc:creator>
  <cp:lastModifiedBy>冇解</cp:lastModifiedBy>
  <cp:lastPrinted>2025-12-08T09:58:00Z</cp:lastPrinted>
  <dcterms:modified xsi:type="dcterms:W3CDTF">2025-12-15T01:42:42Z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D8634E467375402A93DA6597B59229DF_13</vt:lpwstr>
  </property>
  <property fmtid="{D5CDD505-2E9C-101B-9397-08002B2CF9AE}" pid="4" name="KSOTemplateDocerSaveRecord">
    <vt:lpwstr>eyJoZGlkIjoiZDdjNjQ0ZDMwZWU1MzM1YTdhZDQwMmRjYTgxNTA1ZjUiLCJ1c2VySWQiOiIzMzQ5NDk4NDIifQ==</vt:lpwstr>
  </property>
</Properties>
</file>