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3DA38">
      <w:pPr>
        <w:pStyle w:val="2"/>
        <w:pageBreakBefore w:val="0"/>
        <w:widowControl w:val="0"/>
        <w:tabs>
          <w:tab w:val="left" w:pos="0"/>
        </w:tabs>
        <w:kinsoku/>
        <w:wordWrap/>
        <w:overflowPunct/>
        <w:topLinePunct w:val="0"/>
        <w:autoSpaceDE w:val="0"/>
        <w:autoSpaceDN w:val="0"/>
        <w:bidi w:val="0"/>
        <w:adjustRightInd w:val="0"/>
        <w:snapToGrid/>
        <w:spacing w:before="0" w:after="0" w:line="520" w:lineRule="exact"/>
        <w:jc w:val="center"/>
        <w:textAlignment w:val="auto"/>
        <w:rPr>
          <w:rFonts w:hint="eastAsia" w:ascii="华文中宋" w:hAnsi="华文中宋" w:eastAsia="华文中宋" w:cs="Times New Roman"/>
          <w:highlight w:val="none"/>
          <w:lang w:val="en-US" w:eastAsia="zh-CN"/>
        </w:rPr>
      </w:pPr>
      <w:r>
        <w:rPr>
          <w:rFonts w:hint="eastAsia" w:ascii="华文中宋" w:hAnsi="华文中宋" w:eastAsia="华文中宋" w:cs="Times New Roman"/>
          <w:highlight w:val="none"/>
          <w:lang w:val="en-US" w:eastAsia="zh-CN"/>
        </w:rPr>
        <w:t>采购需求</w:t>
      </w:r>
    </w:p>
    <w:p w14:paraId="23F4A089">
      <w:pPr>
        <w:pageBreakBefore w:val="0"/>
        <w:widowControl/>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黑体" w:hAnsi="黑体" w:eastAsia="黑体" w:cs="黑体"/>
          <w:sz w:val="28"/>
          <w:szCs w:val="28"/>
          <w:highlight w:val="none"/>
          <w:lang w:val="en-US" w:eastAsia="zh-CN"/>
        </w:rPr>
        <w:t>一、</w:t>
      </w:r>
      <w:r>
        <w:rPr>
          <w:rFonts w:hint="eastAsia" w:ascii="黑体" w:hAnsi="黑体" w:eastAsia="黑体" w:cs="黑体"/>
          <w:sz w:val="28"/>
          <w:szCs w:val="28"/>
          <w:highlight w:val="none"/>
        </w:rPr>
        <w:t>项目名称：</w:t>
      </w:r>
      <w:r>
        <w:rPr>
          <w:rFonts w:hint="eastAsia" w:asciiTheme="minorEastAsia" w:hAnsiTheme="minorEastAsia" w:eastAsiaTheme="minorEastAsia" w:cstheme="minorEastAsia"/>
          <w:sz w:val="28"/>
          <w:szCs w:val="28"/>
          <w:highlight w:val="none"/>
        </w:rPr>
        <w:t>[</w:t>
      </w:r>
      <w:r>
        <w:rPr>
          <w:rFonts w:hint="eastAsia" w:ascii="黑体" w:hAnsi="黑体" w:cs="宋体"/>
          <w:b w:val="0"/>
          <w:sz w:val="28"/>
          <w:szCs w:val="28"/>
          <w:highlight w:val="none"/>
          <w:lang w:val="en-US" w:eastAsia="zh-CN"/>
        </w:rPr>
        <w:t>花城广场立体景观项目主题构件成品采购</w:t>
      </w:r>
      <w:r>
        <w:rPr>
          <w:rFonts w:hint="eastAsia" w:asciiTheme="minorEastAsia" w:hAnsiTheme="minorEastAsia" w:eastAsiaTheme="minorEastAsia" w:cstheme="minorEastAsia"/>
          <w:sz w:val="28"/>
          <w:szCs w:val="28"/>
          <w:highlight w:val="none"/>
        </w:rPr>
        <w:t>]​</w:t>
      </w:r>
    </w:p>
    <w:p w14:paraId="04426301">
      <w:pPr>
        <w:pageBreakBefore w:val="0"/>
        <w:widowControl/>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黑体" w:hAnsi="黑体" w:eastAsia="黑体" w:cs="黑体"/>
          <w:sz w:val="28"/>
          <w:szCs w:val="28"/>
          <w:highlight w:val="none"/>
          <w:lang w:val="en-US" w:eastAsia="zh-CN"/>
        </w:rPr>
        <w:t>二、采购预算：</w:t>
      </w:r>
      <w:r>
        <w:rPr>
          <w:rFonts w:hint="eastAsia" w:asciiTheme="minorEastAsia" w:hAnsiTheme="minorEastAsia" w:eastAsiaTheme="minorEastAsia" w:cstheme="minorEastAsia"/>
          <w:sz w:val="28"/>
          <w:szCs w:val="28"/>
          <w:highlight w:val="none"/>
        </w:rPr>
        <w:t>本项目采购预算</w:t>
      </w:r>
      <w:r>
        <w:rPr>
          <w:rFonts w:hint="eastAsia" w:ascii="Calibri" w:eastAsia="宋体"/>
          <w:sz w:val="28"/>
          <w:szCs w:val="28"/>
          <w:highlight w:val="none"/>
          <w:lang w:val="en-US" w:eastAsia="zh-CN"/>
        </w:rPr>
        <w:t>：人民币1080000元（大写：壹佰零捌万元整）</w:t>
      </w:r>
      <w:r>
        <w:rPr>
          <w:rFonts w:hint="eastAsia"/>
          <w:sz w:val="28"/>
          <w:szCs w:val="28"/>
          <w:highlight w:val="none"/>
          <w:lang w:val="en-US" w:eastAsia="zh-CN"/>
        </w:rPr>
        <w:t>，</w:t>
      </w:r>
      <w:r>
        <w:rPr>
          <w:rFonts w:hint="eastAsia" w:asciiTheme="minorEastAsia" w:hAnsiTheme="minorEastAsia" w:eastAsiaTheme="minorEastAsia" w:cstheme="minorEastAsia"/>
          <w:sz w:val="28"/>
          <w:szCs w:val="28"/>
          <w:highlight w:val="none"/>
        </w:rPr>
        <w:t>供应商报价不得超过此预算，否则将作无效投标处理。</w:t>
      </w:r>
    </w:p>
    <w:p w14:paraId="3F594DF7">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三、采购标的</w:t>
      </w:r>
    </w:p>
    <w:p w14:paraId="3B42AB5D">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1.包1项目供货</w:t>
      </w:r>
      <w:r>
        <w:rPr>
          <w:rFonts w:hint="eastAsia" w:asciiTheme="minorEastAsia" w:hAnsiTheme="minorEastAsia" w:eastAsiaTheme="minorEastAsia" w:cstheme="minorEastAsia"/>
          <w:sz w:val="28"/>
          <w:szCs w:val="28"/>
          <w:highlight w:val="none"/>
        </w:rPr>
        <w:t>清单：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853"/>
        <w:gridCol w:w="2921"/>
        <w:gridCol w:w="827"/>
        <w:gridCol w:w="802"/>
        <w:gridCol w:w="1476"/>
        <w:gridCol w:w="1536"/>
      </w:tblGrid>
      <w:tr w14:paraId="3A2A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14:paraId="1252F3C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序号</w:t>
            </w:r>
          </w:p>
        </w:tc>
        <w:tc>
          <w:tcPr>
            <w:tcW w:w="853" w:type="dxa"/>
            <w:vAlign w:val="center"/>
          </w:tcPr>
          <w:p w14:paraId="79F7463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货物名称</w:t>
            </w:r>
          </w:p>
        </w:tc>
        <w:tc>
          <w:tcPr>
            <w:tcW w:w="2921" w:type="dxa"/>
            <w:vAlign w:val="center"/>
          </w:tcPr>
          <w:p w14:paraId="6EF4344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规格型号</w:t>
            </w:r>
          </w:p>
        </w:tc>
        <w:tc>
          <w:tcPr>
            <w:tcW w:w="827" w:type="dxa"/>
            <w:vAlign w:val="center"/>
          </w:tcPr>
          <w:p w14:paraId="6D7EC92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暂定数量</w:t>
            </w:r>
          </w:p>
        </w:tc>
        <w:tc>
          <w:tcPr>
            <w:tcW w:w="802" w:type="dxa"/>
            <w:vAlign w:val="center"/>
          </w:tcPr>
          <w:p w14:paraId="489D2E2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单位</w:t>
            </w:r>
          </w:p>
        </w:tc>
        <w:tc>
          <w:tcPr>
            <w:tcW w:w="1476" w:type="dxa"/>
            <w:vAlign w:val="center"/>
          </w:tcPr>
          <w:p w14:paraId="08598DA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综合单价限价（元）</w:t>
            </w:r>
          </w:p>
        </w:tc>
        <w:tc>
          <w:tcPr>
            <w:tcW w:w="1536" w:type="dxa"/>
            <w:vAlign w:val="center"/>
          </w:tcPr>
          <w:p w14:paraId="3D5C736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预算总价（元）</w:t>
            </w:r>
          </w:p>
        </w:tc>
      </w:tr>
      <w:tr w14:paraId="36FF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14:paraId="5822FE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53" w:type="dxa"/>
            <w:vAlign w:val="center"/>
          </w:tcPr>
          <w:p w14:paraId="33144D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定制花瓣一</w:t>
            </w:r>
          </w:p>
        </w:tc>
        <w:tc>
          <w:tcPr>
            <w:tcW w:w="2921" w:type="dxa"/>
            <w:vAlign w:val="center"/>
          </w:tcPr>
          <w:p w14:paraId="14DF3429">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1、规格：高8.6m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2、钢材规格：300*300*10矩形钢管、500*280*16钢板（外表面）、80*80*5方钢管、60*30*4方钢管、50*50*4方钢管、150*150*6方钢管、400*200*14方钢立柱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3、1.5厚，外烤漆，渐变色不锈钢板（外表面）</w:t>
            </w:r>
          </w:p>
        </w:tc>
        <w:tc>
          <w:tcPr>
            <w:tcW w:w="827" w:type="dxa"/>
            <w:vAlign w:val="center"/>
          </w:tcPr>
          <w:p w14:paraId="0F50CA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802" w:type="dxa"/>
            <w:vAlign w:val="center"/>
          </w:tcPr>
          <w:p w14:paraId="3657D1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476" w:type="dxa"/>
            <w:vAlign w:val="center"/>
          </w:tcPr>
          <w:p w14:paraId="62899E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32,870.00</w:t>
            </w:r>
          </w:p>
        </w:tc>
        <w:tc>
          <w:tcPr>
            <w:tcW w:w="1536" w:type="dxa"/>
            <w:vAlign w:val="center"/>
          </w:tcPr>
          <w:p w14:paraId="4C88D7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98,610.00</w:t>
            </w:r>
          </w:p>
        </w:tc>
      </w:tr>
      <w:tr w14:paraId="366D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14:paraId="60A809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53" w:type="dxa"/>
            <w:vAlign w:val="center"/>
          </w:tcPr>
          <w:p w14:paraId="677613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定制花瓣二</w:t>
            </w:r>
          </w:p>
        </w:tc>
        <w:tc>
          <w:tcPr>
            <w:tcW w:w="2921" w:type="dxa"/>
            <w:vAlign w:val="center"/>
          </w:tcPr>
          <w:p w14:paraId="0CEC5AD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1、规格：高9.1m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2、钢材规格：300*300*10矩形钢管、500*280*16钢板（外表面）、80*80*5方钢管、60*30*4方钢管、50*50*4方钢管、150*150*6方钢管、400*200*14方钢立柱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3、1.5厚，外烤漆，渐变色不锈钢板（外表面）</w:t>
            </w:r>
          </w:p>
        </w:tc>
        <w:tc>
          <w:tcPr>
            <w:tcW w:w="827" w:type="dxa"/>
            <w:vAlign w:val="center"/>
          </w:tcPr>
          <w:p w14:paraId="2C5C18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802" w:type="dxa"/>
            <w:vAlign w:val="center"/>
          </w:tcPr>
          <w:p w14:paraId="42770A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476" w:type="dxa"/>
            <w:vAlign w:val="center"/>
          </w:tcPr>
          <w:p w14:paraId="7DAB26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36,930.00</w:t>
            </w:r>
          </w:p>
        </w:tc>
        <w:tc>
          <w:tcPr>
            <w:tcW w:w="1536" w:type="dxa"/>
            <w:vAlign w:val="center"/>
          </w:tcPr>
          <w:p w14:paraId="03ACE6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110,790.00</w:t>
            </w:r>
          </w:p>
        </w:tc>
      </w:tr>
      <w:tr w14:paraId="5B22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14:paraId="10D942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853" w:type="dxa"/>
            <w:vAlign w:val="center"/>
          </w:tcPr>
          <w:p w14:paraId="3997B7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定制花瓣三</w:t>
            </w:r>
          </w:p>
        </w:tc>
        <w:tc>
          <w:tcPr>
            <w:tcW w:w="2921" w:type="dxa"/>
            <w:vAlign w:val="center"/>
          </w:tcPr>
          <w:p w14:paraId="6C643DF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1、规格：高9.86m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2、钢材规格：300*300*10矩形钢管、500*280*16钢板（外表面）、80*80*5方钢管、60*30*4方钢管、50*50*4方钢管、150*150*6方钢管、400*200*14方钢立柱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3、1.5厚，外烤漆，渐变色不锈钢板（外表面）</w:t>
            </w:r>
          </w:p>
        </w:tc>
        <w:tc>
          <w:tcPr>
            <w:tcW w:w="827" w:type="dxa"/>
            <w:vAlign w:val="center"/>
          </w:tcPr>
          <w:p w14:paraId="2DE1A5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802" w:type="dxa"/>
            <w:vAlign w:val="center"/>
          </w:tcPr>
          <w:p w14:paraId="1074A6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476" w:type="dxa"/>
            <w:vAlign w:val="center"/>
          </w:tcPr>
          <w:p w14:paraId="0E55F5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37,780.00</w:t>
            </w:r>
          </w:p>
        </w:tc>
        <w:tc>
          <w:tcPr>
            <w:tcW w:w="1536" w:type="dxa"/>
            <w:vAlign w:val="center"/>
          </w:tcPr>
          <w:p w14:paraId="704DFB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113,340.00</w:t>
            </w:r>
          </w:p>
        </w:tc>
      </w:tr>
      <w:tr w14:paraId="0B0DF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14:paraId="51CD4D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853" w:type="dxa"/>
            <w:vAlign w:val="center"/>
          </w:tcPr>
          <w:p w14:paraId="6C90C0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定制花瓣四</w:t>
            </w:r>
          </w:p>
        </w:tc>
        <w:tc>
          <w:tcPr>
            <w:tcW w:w="2921" w:type="dxa"/>
            <w:vAlign w:val="center"/>
          </w:tcPr>
          <w:p w14:paraId="150BD07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1、规格：高10.52m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2、钢材规格：300*300*10矩形钢管、500*280*16钢板（外表面）、80*80*5方钢管、60*30*4方钢管、50*50*4方钢管、150*150*6方钢管、400*200*14方钢立柱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3、1.5厚，外烤漆，渐变色不锈钢板（外表面）</w:t>
            </w:r>
          </w:p>
        </w:tc>
        <w:tc>
          <w:tcPr>
            <w:tcW w:w="827" w:type="dxa"/>
            <w:vAlign w:val="center"/>
          </w:tcPr>
          <w:p w14:paraId="5266D5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802" w:type="dxa"/>
            <w:vAlign w:val="center"/>
          </w:tcPr>
          <w:p w14:paraId="35F784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476" w:type="dxa"/>
            <w:vAlign w:val="center"/>
          </w:tcPr>
          <w:p w14:paraId="091E1D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47,080.00</w:t>
            </w:r>
          </w:p>
        </w:tc>
        <w:tc>
          <w:tcPr>
            <w:tcW w:w="1536" w:type="dxa"/>
            <w:vAlign w:val="center"/>
          </w:tcPr>
          <w:p w14:paraId="2BE7A1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141,240.00</w:t>
            </w:r>
          </w:p>
        </w:tc>
      </w:tr>
      <w:tr w14:paraId="339F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14:paraId="5A8BBE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53" w:type="dxa"/>
            <w:vAlign w:val="center"/>
          </w:tcPr>
          <w:p w14:paraId="40F3BB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定制花瓣五</w:t>
            </w:r>
          </w:p>
        </w:tc>
        <w:tc>
          <w:tcPr>
            <w:tcW w:w="2921" w:type="dxa"/>
            <w:vAlign w:val="center"/>
          </w:tcPr>
          <w:p w14:paraId="18DF8EA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1、规格：高11.06m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2、钢材规格：300*300*10矩形钢管、500*280*16钢板（外表面）、80*80*5方钢管、60*30*4方钢管、50*50*4方钢管、150*150*6方钢管、400*200*14方钢立柱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3、1.5厚，外烤漆，渐变色不锈钢板（外表面）</w:t>
            </w:r>
          </w:p>
        </w:tc>
        <w:tc>
          <w:tcPr>
            <w:tcW w:w="827" w:type="dxa"/>
            <w:vAlign w:val="center"/>
          </w:tcPr>
          <w:p w14:paraId="47092B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802" w:type="dxa"/>
            <w:vAlign w:val="center"/>
          </w:tcPr>
          <w:p w14:paraId="40B9D5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476" w:type="dxa"/>
            <w:vAlign w:val="center"/>
          </w:tcPr>
          <w:p w14:paraId="68C8CB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49,900.00</w:t>
            </w:r>
          </w:p>
        </w:tc>
        <w:tc>
          <w:tcPr>
            <w:tcW w:w="1536" w:type="dxa"/>
            <w:vAlign w:val="center"/>
          </w:tcPr>
          <w:p w14:paraId="7D0FD7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149,700.00</w:t>
            </w:r>
          </w:p>
        </w:tc>
      </w:tr>
      <w:tr w14:paraId="4D23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14:paraId="76EBD9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853" w:type="dxa"/>
            <w:vAlign w:val="center"/>
          </w:tcPr>
          <w:p w14:paraId="685393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定制花瓣底座</w:t>
            </w:r>
          </w:p>
        </w:tc>
        <w:tc>
          <w:tcPr>
            <w:tcW w:w="2921" w:type="dxa"/>
            <w:vAlign w:val="center"/>
          </w:tcPr>
          <w:p w14:paraId="4F27D29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1、规格：直径25.7米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2、铺设复合木板+土工布，铺设20厚钢板，方钢结构，铺设不锈钢丝网，外敷防水布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3、镀锌钢条围边，按弧定制，高度30cm，厚度2mm</w:t>
            </w:r>
          </w:p>
        </w:tc>
        <w:tc>
          <w:tcPr>
            <w:tcW w:w="827" w:type="dxa"/>
            <w:vAlign w:val="center"/>
          </w:tcPr>
          <w:p w14:paraId="104B60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802" w:type="dxa"/>
            <w:vAlign w:val="center"/>
          </w:tcPr>
          <w:p w14:paraId="5317F0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476" w:type="dxa"/>
            <w:vAlign w:val="center"/>
          </w:tcPr>
          <w:p w14:paraId="30CBEB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398,520.00</w:t>
            </w:r>
          </w:p>
        </w:tc>
        <w:tc>
          <w:tcPr>
            <w:tcW w:w="1536" w:type="dxa"/>
            <w:vAlign w:val="center"/>
          </w:tcPr>
          <w:p w14:paraId="7E444A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398,520.00</w:t>
            </w:r>
          </w:p>
        </w:tc>
      </w:tr>
      <w:tr w14:paraId="3571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14:paraId="4B2C975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853" w:type="dxa"/>
            <w:vAlign w:val="center"/>
          </w:tcPr>
          <w:p w14:paraId="2EC353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定制圆环1</w:t>
            </w:r>
          </w:p>
        </w:tc>
        <w:tc>
          <w:tcPr>
            <w:tcW w:w="2921" w:type="dxa"/>
            <w:vAlign w:val="center"/>
          </w:tcPr>
          <w:p w14:paraId="3640497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1、规格：直径12m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2、吊顶铁丝网（间距10*10），1.5厚穿孔铝板（白色氟碳漆：2遍），矩形100*100*6镀锌方通，50*35*3厚U型槽钢@500，槽钢HN150*75*5*7</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3、外包1.2厚铝板（白色氟碳漆：2遍）</w:t>
            </w:r>
          </w:p>
          <w:p w14:paraId="5359350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p w14:paraId="57D9E10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702DA1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802" w:type="dxa"/>
            <w:vAlign w:val="center"/>
          </w:tcPr>
          <w:p w14:paraId="0FBCC3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476" w:type="dxa"/>
            <w:vAlign w:val="center"/>
          </w:tcPr>
          <w:p w14:paraId="0D478A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11,920.00</w:t>
            </w:r>
          </w:p>
        </w:tc>
        <w:tc>
          <w:tcPr>
            <w:tcW w:w="1536" w:type="dxa"/>
            <w:vAlign w:val="center"/>
          </w:tcPr>
          <w:p w14:paraId="5966B0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11,920.00</w:t>
            </w:r>
          </w:p>
        </w:tc>
      </w:tr>
      <w:tr w14:paraId="60479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14:paraId="5A2E16C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853" w:type="dxa"/>
            <w:vAlign w:val="center"/>
          </w:tcPr>
          <w:p w14:paraId="315B33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定制圆环2</w:t>
            </w:r>
          </w:p>
        </w:tc>
        <w:tc>
          <w:tcPr>
            <w:tcW w:w="2921" w:type="dxa"/>
            <w:vAlign w:val="center"/>
          </w:tcPr>
          <w:p w14:paraId="154C6BD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1、规格：直径10.8m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2、吊顶铁丝网（间距10*10），1.5厚穿孔铝板（白色氟碳漆：2遍），矩形100*100*6镀锌方通，50*35*3厚U型槽钢@500，槽钢HN150*75*5*7</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3、外包1.2厚铝板（白色氟碳漆：2遍）</w:t>
            </w:r>
          </w:p>
        </w:tc>
        <w:tc>
          <w:tcPr>
            <w:tcW w:w="827" w:type="dxa"/>
            <w:vAlign w:val="center"/>
          </w:tcPr>
          <w:p w14:paraId="6B4F2F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802" w:type="dxa"/>
            <w:vAlign w:val="center"/>
          </w:tcPr>
          <w:p w14:paraId="02DCA4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476" w:type="dxa"/>
            <w:vAlign w:val="center"/>
          </w:tcPr>
          <w:p w14:paraId="6E708E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11,000.00</w:t>
            </w:r>
          </w:p>
        </w:tc>
        <w:tc>
          <w:tcPr>
            <w:tcW w:w="1536" w:type="dxa"/>
            <w:vAlign w:val="center"/>
          </w:tcPr>
          <w:p w14:paraId="209528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11,000.00</w:t>
            </w:r>
          </w:p>
        </w:tc>
      </w:tr>
      <w:tr w14:paraId="4BDAE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14:paraId="55FEED9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853" w:type="dxa"/>
            <w:vAlign w:val="center"/>
          </w:tcPr>
          <w:p w14:paraId="73A4A9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定制圆环3</w:t>
            </w:r>
          </w:p>
        </w:tc>
        <w:tc>
          <w:tcPr>
            <w:tcW w:w="2921" w:type="dxa"/>
            <w:vAlign w:val="center"/>
          </w:tcPr>
          <w:p w14:paraId="620E12F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1、规格：直径9.6m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2、吊顶铁丝网（间距10*10），1.5厚穿孔铝板（白色氟碳漆：2遍），矩形100*100*6镀锌方通，50*35*3厚U型槽钢@500，槽钢HN150*75*5*7</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3、外包1.2厚铝板（白色氟碳漆：2遍）</w:t>
            </w:r>
          </w:p>
        </w:tc>
        <w:tc>
          <w:tcPr>
            <w:tcW w:w="827" w:type="dxa"/>
            <w:vAlign w:val="center"/>
          </w:tcPr>
          <w:p w14:paraId="6D7AB7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802" w:type="dxa"/>
            <w:vAlign w:val="center"/>
          </w:tcPr>
          <w:p w14:paraId="067DC2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476" w:type="dxa"/>
            <w:vAlign w:val="center"/>
          </w:tcPr>
          <w:p w14:paraId="24A09A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10,200.00</w:t>
            </w:r>
          </w:p>
        </w:tc>
        <w:tc>
          <w:tcPr>
            <w:tcW w:w="1536" w:type="dxa"/>
            <w:vAlign w:val="center"/>
          </w:tcPr>
          <w:p w14:paraId="4FFF49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10,200.00</w:t>
            </w:r>
          </w:p>
        </w:tc>
      </w:tr>
      <w:tr w14:paraId="0663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14:paraId="7146C01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53" w:type="dxa"/>
            <w:vAlign w:val="center"/>
          </w:tcPr>
          <w:p w14:paraId="1378C5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定制圆环立柱</w:t>
            </w:r>
          </w:p>
        </w:tc>
        <w:tc>
          <w:tcPr>
            <w:tcW w:w="2921" w:type="dxa"/>
            <w:vAlign w:val="center"/>
          </w:tcPr>
          <w:p w14:paraId="7AC4244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1、规格：高3.6m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2、立柱圆管108*8（白色氟碳漆：2遍）</w:t>
            </w:r>
          </w:p>
        </w:tc>
        <w:tc>
          <w:tcPr>
            <w:tcW w:w="827" w:type="dxa"/>
            <w:vAlign w:val="center"/>
          </w:tcPr>
          <w:p w14:paraId="0AADDB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c>
          <w:tcPr>
            <w:tcW w:w="802" w:type="dxa"/>
            <w:vAlign w:val="center"/>
          </w:tcPr>
          <w:p w14:paraId="722A12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476" w:type="dxa"/>
            <w:vAlign w:val="center"/>
          </w:tcPr>
          <w:p w14:paraId="5C3AFC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2,230.00</w:t>
            </w:r>
          </w:p>
        </w:tc>
        <w:tc>
          <w:tcPr>
            <w:tcW w:w="1536" w:type="dxa"/>
            <w:vAlign w:val="center"/>
          </w:tcPr>
          <w:p w14:paraId="7CF7CD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13,380.00</w:t>
            </w:r>
          </w:p>
        </w:tc>
      </w:tr>
      <w:tr w14:paraId="7ABF3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Align w:val="center"/>
          </w:tcPr>
          <w:p w14:paraId="37CBC7A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853" w:type="dxa"/>
            <w:vAlign w:val="center"/>
          </w:tcPr>
          <w:p w14:paraId="7BF028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定制圆环底座</w:t>
            </w:r>
          </w:p>
        </w:tc>
        <w:tc>
          <w:tcPr>
            <w:tcW w:w="2921" w:type="dxa"/>
            <w:vAlign w:val="center"/>
          </w:tcPr>
          <w:p w14:paraId="23B82D3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1、规格：直径1.5m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2、铺设20厚钢板，20厚钢套筒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3、白色氟碳漆：2遍</w:t>
            </w:r>
          </w:p>
        </w:tc>
        <w:tc>
          <w:tcPr>
            <w:tcW w:w="827" w:type="dxa"/>
            <w:vAlign w:val="center"/>
          </w:tcPr>
          <w:p w14:paraId="338D28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c>
          <w:tcPr>
            <w:tcW w:w="802" w:type="dxa"/>
            <w:vAlign w:val="center"/>
          </w:tcPr>
          <w:p w14:paraId="105258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476" w:type="dxa"/>
            <w:vAlign w:val="center"/>
          </w:tcPr>
          <w:p w14:paraId="3A83F5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3,550.00</w:t>
            </w:r>
          </w:p>
        </w:tc>
        <w:tc>
          <w:tcPr>
            <w:tcW w:w="1536" w:type="dxa"/>
            <w:vAlign w:val="center"/>
          </w:tcPr>
          <w:p w14:paraId="66C08C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21,300.00</w:t>
            </w:r>
          </w:p>
        </w:tc>
      </w:tr>
      <w:tr w14:paraId="67C0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0" w:type="dxa"/>
            <w:gridSpan w:val="6"/>
            <w:vAlign w:val="center"/>
          </w:tcPr>
          <w:p w14:paraId="150156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536" w:type="dxa"/>
            <w:shd w:val="clear" w:color="auto" w:fill="auto"/>
            <w:vAlign w:val="center"/>
          </w:tcPr>
          <w:p w14:paraId="7F6E78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1,080,000.00</w:t>
            </w:r>
          </w:p>
        </w:tc>
      </w:tr>
    </w:tbl>
    <w:p w14:paraId="3DBD7CCE">
      <w:pPr>
        <w:pageBreakBefore w:val="0"/>
        <w:widowControl/>
        <w:kinsoku/>
        <w:wordWrap/>
        <w:overflowPunct/>
        <w:topLinePunct w:val="0"/>
        <w:bidi w:val="0"/>
        <w:snapToGrid/>
        <w:spacing w:line="24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w:t>
      </w:r>
    </w:p>
    <w:p w14:paraId="7D72402B">
      <w:pPr>
        <w:pageBreakBefore w:val="0"/>
        <w:widowControl/>
        <w:numPr>
          <w:ilvl w:val="0"/>
          <w:numId w:val="0"/>
        </w:numPr>
        <w:kinsoku/>
        <w:wordWrap/>
        <w:overflowPunct/>
        <w:topLinePunct w:val="0"/>
        <w:bidi w:val="0"/>
        <w:snapToGrid/>
        <w:spacing w:line="24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本《采购需求》的项目供货清单所列为</w:t>
      </w:r>
      <w:r>
        <w:rPr>
          <w:rFonts w:hint="eastAsia" w:ascii="宋体" w:hAnsi="宋体" w:cs="宋体"/>
          <w:b w:val="0"/>
          <w:color w:val="000000" w:themeColor="text1"/>
          <w:sz w:val="24"/>
          <w:szCs w:val="24"/>
          <w:highlight w:val="none"/>
          <w:lang w:val="en-US" w:eastAsia="zh-CN"/>
          <w14:textFill>
            <w14:solidFill>
              <w14:schemeClr w14:val="tx1"/>
            </w14:solidFill>
          </w14:textFill>
        </w:rPr>
        <w:t>花城广场立体景观项目</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材料采购的主要构</w:t>
      </w:r>
      <w:r>
        <w:rPr>
          <w:rFonts w:hint="eastAsia" w:ascii="宋体" w:hAnsi="宋体" w:cs="宋体"/>
          <w:i w:val="0"/>
          <w:iCs w:val="0"/>
          <w:color w:val="000000" w:themeColor="text1"/>
          <w:kern w:val="2"/>
          <w:sz w:val="24"/>
          <w:szCs w:val="24"/>
          <w:highlight w:val="none"/>
          <w:u w:val="none"/>
          <w:lang w:val="en-US" w:eastAsia="zh-CN" w:bidi="ar"/>
          <w14:textFill>
            <w14:solidFill>
              <w14:schemeClr w14:val="tx1"/>
            </w14:solidFill>
          </w14:textFill>
        </w:rPr>
        <w:t>件</w:t>
      </w:r>
      <w:r>
        <w:rPr>
          <w:rFonts w:hint="eastAsia" w:ascii="宋体" w:hAnsi="宋体" w:eastAsia="宋体" w:cs="宋体"/>
          <w:color w:val="000000" w:themeColor="text1"/>
          <w:sz w:val="24"/>
          <w:szCs w:val="24"/>
          <w:highlight w:val="none"/>
          <w:lang w:val="en-US" w:eastAsia="zh-CN"/>
          <w14:textFill>
            <w14:solidFill>
              <w14:schemeClr w14:val="tx1"/>
            </w14:solidFill>
          </w14:textFill>
        </w:rPr>
        <w:t>，具体</w:t>
      </w:r>
      <w:r>
        <w:rPr>
          <w:rFonts w:hint="eastAsia" w:ascii="宋体" w:hAnsi="宋体" w:cs="宋体"/>
          <w:color w:val="000000" w:themeColor="text1"/>
          <w:sz w:val="24"/>
          <w:szCs w:val="24"/>
          <w:highlight w:val="none"/>
          <w:lang w:val="en-US" w:eastAsia="zh-CN"/>
          <w14:textFill>
            <w14:solidFill>
              <w14:schemeClr w14:val="tx1"/>
            </w14:solidFill>
          </w14:textFill>
        </w:rPr>
        <w:t>材质</w:t>
      </w:r>
      <w:r>
        <w:rPr>
          <w:rFonts w:hint="eastAsia" w:ascii="宋体" w:hAnsi="宋体" w:eastAsia="宋体" w:cs="宋体"/>
          <w:color w:val="000000" w:themeColor="text1"/>
          <w:sz w:val="24"/>
          <w:szCs w:val="24"/>
          <w:highlight w:val="none"/>
          <w:lang w:val="en-US" w:eastAsia="zh-CN"/>
          <w14:textFill>
            <w14:solidFill>
              <w14:schemeClr w14:val="tx1"/>
            </w14:solidFill>
          </w14:textFill>
        </w:rPr>
        <w:t>、规格和数量以采购人下达的任务单为准。采购清单中所列最高单价已包含材料的深化设计、生产、采购、包装、装卸、运输、安装及售后服务期内的维护保养等所有费用，以及成交供应商认为必要的其他货物、材料、服务及合同实施过程中不可预见全部费用。</w:t>
      </w:r>
    </w:p>
    <w:p w14:paraId="25CE2A90">
      <w:pPr>
        <w:pageBreakBefore w:val="0"/>
        <w:widowControl/>
        <w:numPr>
          <w:ilvl w:val="0"/>
          <w:numId w:val="0"/>
        </w:numPr>
        <w:kinsoku/>
        <w:wordWrap/>
        <w:overflowPunct/>
        <w:topLinePunct w:val="0"/>
        <w:bidi w:val="0"/>
        <w:snapToGrid/>
        <w:spacing w:line="24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2.</w:t>
      </w:r>
      <w:r>
        <w:rPr>
          <w:rFonts w:hint="eastAsia" w:ascii="宋体" w:hAnsi="宋体" w:cs="宋体"/>
          <w:b/>
          <w:bCs/>
          <w:color w:val="000000" w:themeColor="text1"/>
          <w:sz w:val="24"/>
          <w:szCs w:val="24"/>
          <w:highlight w:val="none"/>
          <w14:textFill>
            <w14:solidFill>
              <w14:schemeClr w14:val="tx1"/>
            </w14:solidFill>
          </w14:textFill>
        </w:rPr>
        <w:t>供应商须按照《采购需求》的项目供货清单内容进行报价，综合单价报价及总价报价不得超过其相应最高限价，响应时须提供已标价的《项目供货清单》作为签订合同后支付及结算的依据。</w:t>
      </w:r>
    </w:p>
    <w:p w14:paraId="74BA4B69">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四、商务要求</w:t>
      </w:r>
    </w:p>
    <w:p w14:paraId="1EE891C6">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rPr>
        <w:t>交付时间与地点：</w:t>
      </w:r>
    </w:p>
    <w:p w14:paraId="37657628">
      <w:pPr>
        <w:pageBreakBefore w:val="0"/>
        <w:widowControl w:val="0"/>
        <w:kinsoku/>
        <w:wordWrap/>
        <w:overflowPunct/>
        <w:topLinePunct w:val="0"/>
        <w:bidi w:val="0"/>
        <w:snapToGrid/>
        <w:spacing w:line="52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交付时间：</w:t>
      </w:r>
      <w:r>
        <w:rPr>
          <w:rFonts w:hint="eastAsia" w:asciiTheme="minorEastAsia" w:hAnsiTheme="minorEastAsia" w:eastAsiaTheme="minorEastAsia" w:cstheme="minorEastAsia"/>
          <w:sz w:val="28"/>
          <w:szCs w:val="28"/>
          <w:highlight w:val="none"/>
          <w:lang w:val="en-US" w:eastAsia="zh-CN"/>
        </w:rPr>
        <w:t>2025年12月3日18点</w:t>
      </w:r>
      <w:r>
        <w:rPr>
          <w:rFonts w:hint="eastAsia"/>
          <w:sz w:val="28"/>
          <w:szCs w:val="28"/>
          <w:highlight w:val="none"/>
          <w:lang w:val="en-US" w:eastAsia="zh-CN"/>
        </w:rPr>
        <w:t>00</w:t>
      </w:r>
      <w:r>
        <w:rPr>
          <w:rFonts w:hint="eastAsia"/>
          <w:sz w:val="28"/>
          <w:szCs w:val="28"/>
          <w:highlight w:val="none"/>
        </w:rPr>
        <w:t>分（北京时间）</w:t>
      </w:r>
    </w:p>
    <w:p w14:paraId="504C16BA">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交付地点：</w:t>
      </w:r>
      <w:r>
        <w:rPr>
          <w:rFonts w:hint="eastAsia"/>
          <w:sz w:val="28"/>
          <w:szCs w:val="28"/>
          <w:highlight w:val="none"/>
          <w:lang w:val="en-US" w:eastAsia="zh-CN"/>
        </w:rPr>
        <w:t>广州市白云区广园中路428号</w:t>
      </w:r>
    </w:p>
    <w:p w14:paraId="5D137ACE">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付款方式：</w:t>
      </w:r>
    </w:p>
    <w:p w14:paraId="529E5185">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rPr>
        <w:t>预付款：在合同签订后，采</w:t>
      </w:r>
      <w:bookmarkStart w:id="2" w:name="_GoBack"/>
      <w:bookmarkEnd w:id="2"/>
      <w:r>
        <w:rPr>
          <w:rFonts w:hint="eastAsia" w:asciiTheme="minorEastAsia" w:hAnsiTheme="minorEastAsia" w:eastAsiaTheme="minorEastAsia" w:cstheme="minorEastAsia"/>
          <w:sz w:val="28"/>
          <w:szCs w:val="28"/>
          <w:highlight w:val="none"/>
        </w:rPr>
        <w:t>购人向成交供应商支付合同总额的50%作为预付款</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bidi="ar"/>
        </w:rPr>
        <w:t>成交供应商提交请款资料后，采购人才可办理支付手续，付款时限以采购人办理资金拨付审批手续的时间点为准</w:t>
      </w:r>
      <w:r>
        <w:rPr>
          <w:rFonts w:hint="eastAsia" w:asciiTheme="minorEastAsia" w:hAnsiTheme="minorEastAsia" w:eastAsiaTheme="minorEastAsia" w:cstheme="minorEastAsia"/>
          <w:sz w:val="28"/>
          <w:szCs w:val="28"/>
          <w:highlight w:val="none"/>
        </w:rPr>
        <w:t>。</w:t>
      </w:r>
    </w:p>
    <w:p w14:paraId="67286649">
      <w:pPr>
        <w:pageBreakBefore w:val="0"/>
        <w:widowControl/>
        <w:numPr>
          <w:ilvl w:val="0"/>
          <w:numId w:val="0"/>
        </w:numPr>
        <w:kinsoku/>
        <w:wordWrap/>
        <w:overflowPunct/>
        <w:topLinePunct w:val="0"/>
        <w:bidi w:val="0"/>
        <w:snapToGrid/>
        <w:spacing w:line="520" w:lineRule="exact"/>
        <w:ind w:firstLine="560" w:firstLineChars="200"/>
        <w:jc w:val="left"/>
        <w:textAlignment w:val="auto"/>
        <w:rPr>
          <w:rFonts w:hint="eastAsia" w:asciiTheme="minorEastAsia" w:hAnsiTheme="minorEastAsia" w:eastAsiaTheme="minorEastAsia" w:cstheme="minorEastAsia"/>
          <w:sz w:val="28"/>
          <w:szCs w:val="28"/>
          <w:highlight w:val="none"/>
          <w:lang w:val="en-US" w:eastAsia="zh-CN" w:bidi="ar"/>
        </w:rPr>
      </w:pP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进度款：</w:t>
      </w:r>
      <w:r>
        <w:rPr>
          <w:rFonts w:hint="eastAsia" w:asciiTheme="minorEastAsia" w:hAnsiTheme="minorEastAsia" w:eastAsiaTheme="minorEastAsia" w:cstheme="minorEastAsia"/>
          <w:sz w:val="28"/>
          <w:szCs w:val="28"/>
          <w:highlight w:val="none"/>
          <w:lang w:val="en-US" w:eastAsia="zh-CN" w:bidi="ar"/>
        </w:rPr>
        <w:t>供应商将合同约定的货物送达指定地点布展，全部货物和布展等服务完成且采购人验收合格后，采购人办理支付至该项目结算金额的80%，供应商需向采购人提供合法有效发票及支付所需的资料，采购人在收到支付资料后完成资金支付(注:应先行抵扣预付款,直至所有预付款抵扣完毕后)。</w:t>
      </w:r>
    </w:p>
    <w:p w14:paraId="23F27E13">
      <w:pPr>
        <w:pageBreakBefore w:val="0"/>
        <w:widowControl/>
        <w:numPr>
          <w:ilvl w:val="0"/>
          <w:numId w:val="0"/>
        </w:numPr>
        <w:kinsoku/>
        <w:wordWrap/>
        <w:overflowPunct/>
        <w:topLinePunct w:val="0"/>
        <w:bidi w:val="0"/>
        <w:snapToGrid/>
        <w:spacing w:line="520" w:lineRule="exact"/>
        <w:ind w:firstLine="560" w:firstLineChars="200"/>
        <w:jc w:val="left"/>
        <w:textAlignment w:val="auto"/>
        <w:rPr>
          <w:rFonts w:hint="eastAsia" w:asciiTheme="minorEastAsia" w:hAnsiTheme="minorEastAsia" w:eastAsiaTheme="minorEastAsia" w:cstheme="minorEastAsia"/>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w:t>
      </w:r>
      <w:r>
        <w:rPr>
          <w:rFonts w:hint="eastAsia" w:asciiTheme="minorEastAsia" w:hAnsiTheme="minorEastAsia" w:eastAsiaTheme="minorEastAsia" w:cstheme="minorEastAsia"/>
          <w:sz w:val="28"/>
          <w:szCs w:val="28"/>
          <w:highlight w:val="none"/>
          <w:lang w:val="en-US" w:eastAsia="zh-CN" w:bidi="ar"/>
        </w:rPr>
        <w:t>3</w:t>
      </w:r>
      <w:r>
        <w:rPr>
          <w:rFonts w:hint="eastAsia" w:asciiTheme="minorEastAsia" w:hAnsiTheme="minorEastAsia" w:eastAsiaTheme="minorEastAsia" w:cstheme="minorEastAsia"/>
          <w:color w:val="auto"/>
          <w:sz w:val="28"/>
          <w:szCs w:val="28"/>
          <w:highlight w:val="none"/>
          <w:lang w:val="en-US" w:eastAsia="zh-CN" w:bidi="ar"/>
        </w:rPr>
        <w:t>）</w:t>
      </w:r>
      <w:r>
        <w:rPr>
          <w:rFonts w:hint="eastAsia" w:asciiTheme="minorEastAsia" w:hAnsiTheme="minorEastAsia" w:eastAsiaTheme="minorEastAsia" w:cstheme="minorEastAsia"/>
          <w:sz w:val="28"/>
          <w:szCs w:val="28"/>
          <w:highlight w:val="none"/>
          <w:lang w:val="en-US" w:eastAsia="zh-CN" w:bidi="ar"/>
        </w:rPr>
        <w:t>在合同履行期限满、撤场工作完成且经采购人验收合格后，支付项目剩余款项，供应商需向采购人提供合法有效发票及采购人所需的资料，采购人在收到支付资料后完成资金支付(注:应先行抵扣预付款，直至所有预付款抵扣完毕后)；</w:t>
      </w:r>
    </w:p>
    <w:p w14:paraId="57773166">
      <w:pPr>
        <w:numPr>
          <w:ilvl w:val="0"/>
          <w:numId w:val="0"/>
        </w:numPr>
        <w:spacing w:line="520" w:lineRule="exact"/>
        <w:ind w:firstLine="560" w:firstLineChars="200"/>
        <w:jc w:val="left"/>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w:t>
      </w:r>
      <w:r>
        <w:rPr>
          <w:rFonts w:hint="eastAsia" w:asciiTheme="minorEastAsia" w:hAnsiTheme="minorEastAsia" w:eastAsiaTheme="minorEastAsia" w:cstheme="minorEastAsia"/>
          <w:sz w:val="28"/>
          <w:szCs w:val="28"/>
          <w:highlight w:val="none"/>
          <w:lang w:val="en-US" w:eastAsia="zh-CN" w:bidi="ar"/>
        </w:rPr>
        <w:t>4</w:t>
      </w:r>
      <w:r>
        <w:rPr>
          <w:rFonts w:hint="eastAsia" w:asciiTheme="minorEastAsia" w:hAnsiTheme="minorEastAsia" w:eastAsiaTheme="minorEastAsia" w:cstheme="minorEastAsia"/>
          <w:color w:val="auto"/>
          <w:sz w:val="28"/>
          <w:szCs w:val="28"/>
          <w:highlight w:val="none"/>
          <w:lang w:val="en-US" w:eastAsia="zh-CN" w:bidi="ar"/>
        </w:rPr>
        <w:t>）甲方资金到位后，成交供应商提交请款资料后，采购人才可办理支付手续，付款时限以采购人办理资金拨付审批手续的时间点为准。</w:t>
      </w:r>
    </w:p>
    <w:p w14:paraId="670DD56A">
      <w:pPr>
        <w:numPr>
          <w:ilvl w:val="0"/>
          <w:numId w:val="0"/>
        </w:numPr>
        <w:spacing w:line="520" w:lineRule="exact"/>
        <w:ind w:firstLine="560" w:firstLineChars="200"/>
        <w:jc w:val="left"/>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w:t>
      </w:r>
      <w:r>
        <w:rPr>
          <w:rFonts w:hint="eastAsia" w:asciiTheme="minorEastAsia" w:hAnsiTheme="minorEastAsia" w:eastAsiaTheme="minorEastAsia" w:cstheme="minorEastAsia"/>
          <w:sz w:val="28"/>
          <w:szCs w:val="28"/>
          <w:highlight w:val="none"/>
          <w:lang w:val="en-US" w:eastAsia="zh-CN" w:bidi="ar"/>
        </w:rPr>
        <w:t>5</w:t>
      </w:r>
      <w:r>
        <w:rPr>
          <w:rFonts w:hint="eastAsia" w:asciiTheme="minorEastAsia" w:hAnsiTheme="minorEastAsia" w:eastAsiaTheme="minorEastAsia" w:cstheme="minorEastAsia"/>
          <w:color w:val="auto"/>
          <w:sz w:val="28"/>
          <w:szCs w:val="28"/>
          <w:highlight w:val="none"/>
          <w:lang w:val="en-US" w:eastAsia="zh-CN" w:bidi="ar"/>
        </w:rPr>
        <w:t>）成交供应商的</w:t>
      </w:r>
      <w:r>
        <w:rPr>
          <w:rFonts w:hint="eastAsia" w:asciiTheme="minorEastAsia" w:hAnsiTheme="minorEastAsia" w:eastAsiaTheme="minorEastAsia" w:cstheme="minorEastAsia"/>
          <w:color w:val="auto"/>
          <w:sz w:val="28"/>
          <w:szCs w:val="28"/>
          <w:highlight w:val="none"/>
          <w:lang w:val="en-US" w:eastAsia="zh-CN"/>
        </w:rPr>
        <w:t>响应</w:t>
      </w:r>
      <w:r>
        <w:rPr>
          <w:rFonts w:hint="eastAsia" w:asciiTheme="minorEastAsia" w:hAnsiTheme="minorEastAsia" w:eastAsiaTheme="minorEastAsia" w:cstheme="minorEastAsia"/>
          <w:color w:val="auto"/>
          <w:sz w:val="28"/>
          <w:szCs w:val="28"/>
          <w:highlight w:val="none"/>
          <w:lang w:val="en-US" w:eastAsia="zh-CN" w:bidi="ar"/>
        </w:rPr>
        <w:t>报价、验收合格证明和采购人签署或盖章的《供货清单》为本项目结算及支付的依据。经审定的结算总金额</w:t>
      </w:r>
      <w:r>
        <w:rPr>
          <w:rFonts w:hint="eastAsia" w:asciiTheme="minorEastAsia" w:hAnsiTheme="minorEastAsia" w:eastAsiaTheme="minorEastAsia" w:cstheme="minorEastAsia"/>
          <w:sz w:val="28"/>
          <w:szCs w:val="28"/>
          <w:highlight w:val="none"/>
          <w:lang w:val="en-US" w:eastAsia="zh-CN" w:bidi="ar"/>
        </w:rPr>
        <w:t>因实际情况超出合同约定金额的,超出部分不得高于原合同金额的 10%。</w:t>
      </w:r>
    </w:p>
    <w:p w14:paraId="0EDBA794">
      <w:pPr>
        <w:numPr>
          <w:ilvl w:val="0"/>
          <w:numId w:val="0"/>
        </w:numPr>
        <w:spacing w:line="520" w:lineRule="exact"/>
        <w:ind w:firstLine="560" w:firstLineChars="200"/>
        <w:jc w:val="left"/>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w:t>
      </w:r>
      <w:r>
        <w:rPr>
          <w:rFonts w:hint="eastAsia" w:asciiTheme="minorEastAsia" w:hAnsiTheme="minorEastAsia" w:eastAsiaTheme="minorEastAsia" w:cstheme="minorEastAsia"/>
          <w:sz w:val="28"/>
          <w:szCs w:val="28"/>
          <w:highlight w:val="none"/>
          <w:lang w:val="en-US" w:eastAsia="zh-CN" w:bidi="ar"/>
        </w:rPr>
        <w:t>6</w:t>
      </w:r>
      <w:r>
        <w:rPr>
          <w:rFonts w:hint="eastAsia" w:asciiTheme="minorEastAsia" w:hAnsiTheme="minorEastAsia" w:eastAsiaTheme="minorEastAsia" w:cstheme="minorEastAsia"/>
          <w:color w:val="auto"/>
          <w:sz w:val="28"/>
          <w:szCs w:val="28"/>
          <w:highlight w:val="none"/>
          <w:lang w:val="en-US" w:eastAsia="zh-CN" w:bidi="ar"/>
        </w:rPr>
        <w:t>）各品种结算价=成交综合单价*实际验收合格数量。每批次货物结算金额为各品种结算价之和，按实结算。</w:t>
      </w:r>
    </w:p>
    <w:p w14:paraId="4167DE10">
      <w:pPr>
        <w:numPr>
          <w:ilvl w:val="0"/>
          <w:numId w:val="0"/>
        </w:numPr>
        <w:spacing w:line="520" w:lineRule="exact"/>
        <w:ind w:firstLine="560" w:firstLineChars="200"/>
        <w:jc w:val="left"/>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（6）成交供应商原因导致支付逾期产生的责任与损失均由成交供应商承担。若成交供应商无法提供采购人签收的《供货清单》和验收合格证明，采购人有权按自行统计金额支付费用。</w:t>
      </w:r>
    </w:p>
    <w:p w14:paraId="1972BDD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t>验收</w:t>
      </w:r>
      <w:r>
        <w:rPr>
          <w:rFonts w:hint="eastAsia" w:asciiTheme="minorEastAsia" w:hAnsiTheme="minorEastAsia" w:eastAsiaTheme="minorEastAsia" w:cstheme="minorEastAsia"/>
          <w:sz w:val="28"/>
          <w:szCs w:val="28"/>
          <w:highlight w:val="none"/>
          <w:lang w:val="en-US" w:eastAsia="zh-CN"/>
        </w:rPr>
        <w:t>流程</w:t>
      </w:r>
      <w:r>
        <w:rPr>
          <w:rFonts w:hint="eastAsia" w:asciiTheme="minorEastAsia" w:hAnsiTheme="minorEastAsia" w:eastAsiaTheme="minorEastAsia" w:cstheme="minorEastAsia"/>
          <w:sz w:val="28"/>
          <w:szCs w:val="28"/>
          <w:highlight w:val="none"/>
        </w:rPr>
        <w:t>：​</w:t>
      </w:r>
    </w:p>
    <w:p w14:paraId="054EE9A9">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u w:val="none"/>
        </w:rPr>
      </w:pPr>
      <w:r>
        <w:rPr>
          <w:rFonts w:hint="eastAsia" w:asciiTheme="minorEastAsia" w:hAnsiTheme="minorEastAsia" w:eastAsiaTheme="minorEastAsia" w:cstheme="minorEastAsia"/>
          <w:sz w:val="28"/>
          <w:szCs w:val="28"/>
          <w:highlight w:val="none"/>
          <w:u w:val="none"/>
        </w:rPr>
        <w:t>（1）现场验收：成交供应商按采购人指定的时间发货，并将货物送到指定场地，采购人进行现场验收并作出确认。</w:t>
      </w:r>
    </w:p>
    <w:p w14:paraId="78532F72">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u w:val="none"/>
        </w:rPr>
      </w:pPr>
      <w:r>
        <w:rPr>
          <w:rFonts w:hint="eastAsia" w:asciiTheme="minorEastAsia" w:hAnsiTheme="minorEastAsia" w:eastAsiaTheme="minorEastAsia" w:cstheme="minorEastAsia"/>
          <w:sz w:val="28"/>
          <w:szCs w:val="28"/>
          <w:highlight w:val="none"/>
          <w:u w:val="none"/>
        </w:rPr>
        <w:t>（2）合同验收：成交供应商按采购人要求完成全部货物供货后，向采购人提交所有过程资料、现场验收资料等及履约验收申请后7天内进行，由采购人、成交供应商等相关人员进行整体验收。</w:t>
      </w:r>
    </w:p>
    <w:p w14:paraId="193ECAEE">
      <w:pPr>
        <w:widowControl w:val="0"/>
        <w:numPr>
          <w:ilvl w:val="0"/>
          <w:numId w:val="0"/>
        </w:numPr>
        <w:spacing w:line="520" w:lineRule="exact"/>
        <w:ind w:firstLine="560" w:firstLineChars="200"/>
        <w:jc w:val="left"/>
        <w:rPr>
          <w:rFonts w:hint="eastAsia" w:asciiTheme="minorEastAsia" w:hAnsiTheme="minorEastAsia" w:eastAsiaTheme="minorEastAsia" w:cstheme="minorEastAsia"/>
          <w:sz w:val="28"/>
          <w:szCs w:val="28"/>
          <w:highlight w:val="none"/>
          <w:u w:val="none"/>
          <w:lang w:val="en-US" w:eastAsia="zh-CN"/>
        </w:rPr>
      </w:pPr>
      <w:r>
        <w:rPr>
          <w:rFonts w:hint="eastAsia" w:asciiTheme="minorEastAsia" w:hAnsiTheme="minorEastAsia" w:eastAsiaTheme="minorEastAsia" w:cstheme="minorEastAsia"/>
          <w:sz w:val="28"/>
          <w:szCs w:val="28"/>
          <w:highlight w:val="none"/>
          <w:u w:val="none"/>
          <w:lang w:val="en-US" w:eastAsia="zh-CN"/>
        </w:rPr>
        <w:t>4.履约验收内容</w:t>
      </w:r>
    </w:p>
    <w:p w14:paraId="6D984C95">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color w:val="auto"/>
          <w:kern w:val="2"/>
          <w:sz w:val="28"/>
          <w:szCs w:val="28"/>
          <w:highlight w:val="none"/>
          <w:u w:val="none"/>
          <w:lang w:val="en-US" w:eastAsia="zh-CN" w:bidi="ar"/>
        </w:rPr>
      </w:pPr>
      <w:r>
        <w:rPr>
          <w:rFonts w:hint="eastAsia" w:asciiTheme="minorEastAsia" w:hAnsiTheme="minorEastAsia" w:eastAsiaTheme="minorEastAsia" w:cstheme="minorEastAsia"/>
          <w:color w:val="auto"/>
          <w:kern w:val="2"/>
          <w:sz w:val="28"/>
          <w:szCs w:val="28"/>
          <w:highlight w:val="none"/>
          <w:u w:val="none"/>
          <w:lang w:val="en-US" w:eastAsia="zh-CN" w:bidi="ar"/>
        </w:rPr>
        <w:t>（1）货物验收按国家有关的规定、规范进行。验收时如发现所交付的货物有次品、损坏或其它不符合本合同规定之情形者，采购人应做出详尽的现场记录，或由采购人、成交供应商双方签署备忘录。此现场记录或备忘录可用作补充、缺失和更换损坏货物的有效证据。若造成迟延供货，成交供应商应承担迟延供货的法律责任。</w:t>
      </w:r>
    </w:p>
    <w:p w14:paraId="7F15BC10">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color w:val="auto"/>
          <w:kern w:val="2"/>
          <w:sz w:val="28"/>
          <w:szCs w:val="28"/>
          <w:highlight w:val="none"/>
          <w:u w:val="none"/>
          <w:lang w:val="en-US" w:eastAsia="zh-CN" w:bidi="ar"/>
        </w:rPr>
      </w:pPr>
      <w:r>
        <w:rPr>
          <w:rFonts w:hint="eastAsia" w:asciiTheme="minorEastAsia" w:hAnsiTheme="minorEastAsia" w:eastAsiaTheme="minorEastAsia" w:cstheme="minorEastAsia"/>
          <w:color w:val="auto"/>
          <w:kern w:val="2"/>
          <w:sz w:val="28"/>
          <w:szCs w:val="28"/>
          <w:highlight w:val="none"/>
          <w:u w:val="none"/>
          <w:lang w:val="en-US" w:eastAsia="zh-CN" w:bidi="ar"/>
        </w:rPr>
        <w:t>（2）如果运输过程中因事故造成货物短缺、损坏，成交供应商应及时安排换装并承担相应开销，确保供货成功完成。如在验收过程中，出现需要协调的时候，由采购人组织的协调小组进行协调。</w:t>
      </w:r>
    </w:p>
    <w:p w14:paraId="7F96B681">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color w:val="auto"/>
          <w:kern w:val="2"/>
          <w:sz w:val="28"/>
          <w:szCs w:val="28"/>
          <w:highlight w:val="none"/>
          <w:u w:val="none"/>
          <w:lang w:val="en-US" w:eastAsia="zh-CN" w:bidi="ar"/>
        </w:rPr>
      </w:pPr>
      <w:r>
        <w:rPr>
          <w:rFonts w:hint="eastAsia" w:asciiTheme="minorEastAsia" w:hAnsiTheme="minorEastAsia" w:eastAsiaTheme="minorEastAsia" w:cstheme="minorEastAsia"/>
          <w:color w:val="auto"/>
          <w:kern w:val="2"/>
          <w:sz w:val="28"/>
          <w:szCs w:val="28"/>
          <w:highlight w:val="none"/>
          <w:u w:val="none"/>
          <w:lang w:val="en-US" w:eastAsia="zh-CN" w:bidi="ar"/>
        </w:rPr>
        <w:t>（3）在验收过程中，若到场的货物破损，成品的质量、数量或规格与对应供货清单不符,则视为不合格，成交供应商必须在5天内完成更换处理，并由成交供应商承担相应费用。否则视为未送达。</w:t>
      </w:r>
    </w:p>
    <w:p w14:paraId="085D2CE8">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color w:val="auto"/>
          <w:kern w:val="2"/>
          <w:sz w:val="28"/>
          <w:szCs w:val="28"/>
          <w:highlight w:val="none"/>
          <w:u w:val="none"/>
          <w:lang w:val="en-US" w:eastAsia="zh-CN" w:bidi="ar"/>
        </w:rPr>
      </w:pPr>
      <w:r>
        <w:rPr>
          <w:rFonts w:hint="eastAsia" w:asciiTheme="minorEastAsia" w:hAnsiTheme="minorEastAsia" w:eastAsiaTheme="minorEastAsia" w:cstheme="minorEastAsia"/>
          <w:color w:val="auto"/>
          <w:kern w:val="2"/>
          <w:sz w:val="28"/>
          <w:szCs w:val="28"/>
          <w:highlight w:val="none"/>
          <w:u w:val="none"/>
          <w:lang w:val="en-US" w:eastAsia="zh-CN" w:bidi="ar"/>
        </w:rPr>
        <w:t>（4）按采购人和现行政府采购最新规定进行验收。</w:t>
      </w:r>
    </w:p>
    <w:p w14:paraId="21094B6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rPr>
        <w:t>售后服务：​</w:t>
      </w:r>
    </w:p>
    <w:p w14:paraId="6C17C6E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如果运输过程中因事故造成货物短缺、损坏，成交供应商应及时安排换装并承担相应开销，确保供货成功完成。如在验收过程中，出现需要协调的时候，由采购人组织的协调小组进行协调。</w:t>
      </w:r>
    </w:p>
    <w:p w14:paraId="54163A18">
      <w:pPr>
        <w:pStyle w:val="32"/>
        <w:ind w:firstLine="840" w:firstLineChars="300"/>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sz w:val="28"/>
          <w:szCs w:val="28"/>
          <w:highlight w:val="none"/>
        </w:rPr>
        <w:t>在验收过程中，若到场的</w:t>
      </w:r>
      <w:r>
        <w:rPr>
          <w:rFonts w:hint="eastAsia" w:asciiTheme="minorEastAsia" w:hAnsiTheme="minorEastAsia" w:eastAsiaTheme="minorEastAsia" w:cstheme="minorEastAsia"/>
          <w:sz w:val="28"/>
          <w:szCs w:val="28"/>
          <w:highlight w:val="none"/>
          <w:lang w:val="en-US" w:eastAsia="zh-CN"/>
        </w:rPr>
        <w:t>金属构件</w:t>
      </w:r>
      <w:r>
        <w:rPr>
          <w:rFonts w:hint="eastAsia" w:asciiTheme="minorEastAsia" w:hAnsiTheme="minorEastAsia" w:eastAsiaTheme="minorEastAsia" w:cstheme="minorEastAsia"/>
          <w:sz w:val="28"/>
          <w:szCs w:val="28"/>
          <w:highlight w:val="none"/>
        </w:rPr>
        <w:t>成品的质量、数量或规格与对应供货清单不符,则视为不合格，成交供应商必须在5天内完成更换处理，并由成交供应商承担相应费用。否则视为未送达。</w:t>
      </w:r>
    </w:p>
    <w:p w14:paraId="35B1C422">
      <w:pPr>
        <w:rPr>
          <w:rFonts w:hint="eastAsia" w:ascii="华文中宋" w:hAnsi="华文中宋" w:eastAsia="华文中宋"/>
          <w:highlight w:val="none"/>
        </w:rPr>
      </w:pPr>
      <w:bookmarkStart w:id="0" w:name="_Toc35393809"/>
      <w:bookmarkStart w:id="1" w:name="_Toc28359022"/>
    </w:p>
    <w:bookmarkEnd w:id="0"/>
    <w:bookmarkEnd w:id="1"/>
    <w:p w14:paraId="39F71E7A">
      <w:pPr>
        <w:rPr>
          <w:rFonts w:hint="default"/>
          <w:highlight w:val="none"/>
          <w:lang w:val="en-US" w:eastAsia="zh-CN"/>
        </w:rPr>
      </w:pPr>
    </w:p>
    <w:sectPr>
      <w:footerReference r:id="rId3" w:type="default"/>
      <w:pgSz w:w="11906" w:h="16838"/>
      <w:pgMar w:top="1417" w:right="1276" w:bottom="1276" w:left="1417" w:header="851" w:footer="663"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F0005">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149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79705" cy="114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432B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9.05pt;width:14.15pt;mso-position-horizontal:center;mso-position-horizontal-relative:margin;z-index:251659264;mso-width-relative:page;mso-height-relative:page;" filled="f" stroked="f" coordsize="21600,21600" o:gfxdata="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4tFPTSAAAAAwEAAA8AAAAAAAAAAQAgAAAAIgAAAGRycy9kb3ducmV2Lnht&#10;bFBLAQIUABQAAAAIAIdO4kAtosfSOAIAAGEEAAAOAAAAAAAAAAEAIAAAACEBAABkcnMvZTJvRG9j&#10;LnhtbFBLBQYAAAAABgAGAFkBAADLBQAAAAA=&#10;">
              <v:fill on="f" focussize="0,0"/>
              <v:stroke on="f" weight="0.5pt"/>
              <v:imagedata o:title=""/>
              <o:lock v:ext="edit" aspectratio="f"/>
              <v:textbox inset="0mm,0mm,0mm,0mm">
                <w:txbxContent>
                  <w:p w14:paraId="123432B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D0"/>
    <w:rsid w:val="0000284E"/>
    <w:rsid w:val="000066F7"/>
    <w:rsid w:val="00010521"/>
    <w:rsid w:val="000171A6"/>
    <w:rsid w:val="00023304"/>
    <w:rsid w:val="00025177"/>
    <w:rsid w:val="00025615"/>
    <w:rsid w:val="000307D3"/>
    <w:rsid w:val="00046006"/>
    <w:rsid w:val="000540CC"/>
    <w:rsid w:val="00055161"/>
    <w:rsid w:val="00062075"/>
    <w:rsid w:val="0006410D"/>
    <w:rsid w:val="00070404"/>
    <w:rsid w:val="000728C5"/>
    <w:rsid w:val="00077700"/>
    <w:rsid w:val="00083495"/>
    <w:rsid w:val="000A2242"/>
    <w:rsid w:val="000A5AEF"/>
    <w:rsid w:val="000B0050"/>
    <w:rsid w:val="000C3FC7"/>
    <w:rsid w:val="000D3423"/>
    <w:rsid w:val="000D52A2"/>
    <w:rsid w:val="000F186A"/>
    <w:rsid w:val="000F54EF"/>
    <w:rsid w:val="00103401"/>
    <w:rsid w:val="00103874"/>
    <w:rsid w:val="001114FE"/>
    <w:rsid w:val="0011195F"/>
    <w:rsid w:val="0011647D"/>
    <w:rsid w:val="001254AC"/>
    <w:rsid w:val="0013309C"/>
    <w:rsid w:val="00140E72"/>
    <w:rsid w:val="00154D99"/>
    <w:rsid w:val="00160A20"/>
    <w:rsid w:val="00162006"/>
    <w:rsid w:val="00165C2C"/>
    <w:rsid w:val="00166DFA"/>
    <w:rsid w:val="00171DF9"/>
    <w:rsid w:val="00175784"/>
    <w:rsid w:val="00186CAD"/>
    <w:rsid w:val="001915A4"/>
    <w:rsid w:val="001B2DC6"/>
    <w:rsid w:val="001B7ACA"/>
    <w:rsid w:val="001C085D"/>
    <w:rsid w:val="001E11F8"/>
    <w:rsid w:val="001E4BE6"/>
    <w:rsid w:val="001F572F"/>
    <w:rsid w:val="001F5B1D"/>
    <w:rsid w:val="0021091D"/>
    <w:rsid w:val="002216DD"/>
    <w:rsid w:val="00222711"/>
    <w:rsid w:val="002449A2"/>
    <w:rsid w:val="00250767"/>
    <w:rsid w:val="00253C1F"/>
    <w:rsid w:val="00260033"/>
    <w:rsid w:val="00264816"/>
    <w:rsid w:val="00265325"/>
    <w:rsid w:val="00274E80"/>
    <w:rsid w:val="00277B47"/>
    <w:rsid w:val="0028134B"/>
    <w:rsid w:val="00282CDC"/>
    <w:rsid w:val="00282F07"/>
    <w:rsid w:val="0028423B"/>
    <w:rsid w:val="00294776"/>
    <w:rsid w:val="002A1861"/>
    <w:rsid w:val="002B142A"/>
    <w:rsid w:val="002B3E24"/>
    <w:rsid w:val="002B5775"/>
    <w:rsid w:val="002C291D"/>
    <w:rsid w:val="002C7E56"/>
    <w:rsid w:val="002D60E1"/>
    <w:rsid w:val="002D6596"/>
    <w:rsid w:val="003009B4"/>
    <w:rsid w:val="00302CF2"/>
    <w:rsid w:val="00305ECB"/>
    <w:rsid w:val="0030655F"/>
    <w:rsid w:val="00311AA2"/>
    <w:rsid w:val="00321723"/>
    <w:rsid w:val="003260EA"/>
    <w:rsid w:val="00334105"/>
    <w:rsid w:val="0034298E"/>
    <w:rsid w:val="00353ABE"/>
    <w:rsid w:val="00365007"/>
    <w:rsid w:val="003651F5"/>
    <w:rsid w:val="00374731"/>
    <w:rsid w:val="003809D2"/>
    <w:rsid w:val="00396C8F"/>
    <w:rsid w:val="003C0F78"/>
    <w:rsid w:val="003D1B05"/>
    <w:rsid w:val="003F03A4"/>
    <w:rsid w:val="0041266F"/>
    <w:rsid w:val="0042594E"/>
    <w:rsid w:val="00430DD5"/>
    <w:rsid w:val="004333BA"/>
    <w:rsid w:val="00441743"/>
    <w:rsid w:val="004432A3"/>
    <w:rsid w:val="00443741"/>
    <w:rsid w:val="00443B19"/>
    <w:rsid w:val="00460D6D"/>
    <w:rsid w:val="00463BCC"/>
    <w:rsid w:val="00471B26"/>
    <w:rsid w:val="00474995"/>
    <w:rsid w:val="0048230F"/>
    <w:rsid w:val="004A2A36"/>
    <w:rsid w:val="004A3734"/>
    <w:rsid w:val="004A48D8"/>
    <w:rsid w:val="004C3D3D"/>
    <w:rsid w:val="004D178A"/>
    <w:rsid w:val="004E2141"/>
    <w:rsid w:val="004E21C5"/>
    <w:rsid w:val="004E4B22"/>
    <w:rsid w:val="004E4C5F"/>
    <w:rsid w:val="004E6252"/>
    <w:rsid w:val="004E7F0E"/>
    <w:rsid w:val="004F34A4"/>
    <w:rsid w:val="00502114"/>
    <w:rsid w:val="005027DC"/>
    <w:rsid w:val="00505DAE"/>
    <w:rsid w:val="00511E13"/>
    <w:rsid w:val="005149DB"/>
    <w:rsid w:val="00516AD9"/>
    <w:rsid w:val="00521A33"/>
    <w:rsid w:val="00530900"/>
    <w:rsid w:val="005477D3"/>
    <w:rsid w:val="00581AA7"/>
    <w:rsid w:val="005907CA"/>
    <w:rsid w:val="0059504C"/>
    <w:rsid w:val="00597ED7"/>
    <w:rsid w:val="005A0D03"/>
    <w:rsid w:val="005A1403"/>
    <w:rsid w:val="005B1CA2"/>
    <w:rsid w:val="005D0D06"/>
    <w:rsid w:val="005E312B"/>
    <w:rsid w:val="005E4141"/>
    <w:rsid w:val="005E6C60"/>
    <w:rsid w:val="005F6133"/>
    <w:rsid w:val="005F6C06"/>
    <w:rsid w:val="00601F89"/>
    <w:rsid w:val="00613B8F"/>
    <w:rsid w:val="00620C47"/>
    <w:rsid w:val="00634FB4"/>
    <w:rsid w:val="00636F90"/>
    <w:rsid w:val="00645695"/>
    <w:rsid w:val="006558DD"/>
    <w:rsid w:val="00682ACA"/>
    <w:rsid w:val="00683A19"/>
    <w:rsid w:val="006A1E9F"/>
    <w:rsid w:val="006C4EDC"/>
    <w:rsid w:val="006D04EF"/>
    <w:rsid w:val="006E6F0F"/>
    <w:rsid w:val="006E7FD5"/>
    <w:rsid w:val="006F5B4F"/>
    <w:rsid w:val="00715FA1"/>
    <w:rsid w:val="00725A3C"/>
    <w:rsid w:val="007268B2"/>
    <w:rsid w:val="007502D9"/>
    <w:rsid w:val="0075124E"/>
    <w:rsid w:val="0076572D"/>
    <w:rsid w:val="00770EB4"/>
    <w:rsid w:val="00780D82"/>
    <w:rsid w:val="007A6B22"/>
    <w:rsid w:val="007A7255"/>
    <w:rsid w:val="007C71BA"/>
    <w:rsid w:val="007D1238"/>
    <w:rsid w:val="007D1551"/>
    <w:rsid w:val="007D4E79"/>
    <w:rsid w:val="007D54AC"/>
    <w:rsid w:val="007F1894"/>
    <w:rsid w:val="007F6521"/>
    <w:rsid w:val="0081515D"/>
    <w:rsid w:val="00821316"/>
    <w:rsid w:val="00833249"/>
    <w:rsid w:val="008378BF"/>
    <w:rsid w:val="008445E6"/>
    <w:rsid w:val="00847D85"/>
    <w:rsid w:val="00855C23"/>
    <w:rsid w:val="00861821"/>
    <w:rsid w:val="00866CF0"/>
    <w:rsid w:val="00867C31"/>
    <w:rsid w:val="008742F6"/>
    <w:rsid w:val="00882979"/>
    <w:rsid w:val="00883AF0"/>
    <w:rsid w:val="00884046"/>
    <w:rsid w:val="00894C21"/>
    <w:rsid w:val="008B1590"/>
    <w:rsid w:val="008C1993"/>
    <w:rsid w:val="008C4F57"/>
    <w:rsid w:val="008C6622"/>
    <w:rsid w:val="008E4D8A"/>
    <w:rsid w:val="00902587"/>
    <w:rsid w:val="0090515B"/>
    <w:rsid w:val="00916001"/>
    <w:rsid w:val="009201E0"/>
    <w:rsid w:val="00920934"/>
    <w:rsid w:val="00920DCC"/>
    <w:rsid w:val="00921799"/>
    <w:rsid w:val="00931448"/>
    <w:rsid w:val="009346EF"/>
    <w:rsid w:val="00935E13"/>
    <w:rsid w:val="00962743"/>
    <w:rsid w:val="009654E9"/>
    <w:rsid w:val="00972E2D"/>
    <w:rsid w:val="0097336E"/>
    <w:rsid w:val="00981559"/>
    <w:rsid w:val="009878E1"/>
    <w:rsid w:val="009A1CF0"/>
    <w:rsid w:val="009A763E"/>
    <w:rsid w:val="009B6A51"/>
    <w:rsid w:val="009B7479"/>
    <w:rsid w:val="009D4123"/>
    <w:rsid w:val="009E4C62"/>
    <w:rsid w:val="009F5424"/>
    <w:rsid w:val="009F5DBB"/>
    <w:rsid w:val="009F6734"/>
    <w:rsid w:val="00A05363"/>
    <w:rsid w:val="00A13D5B"/>
    <w:rsid w:val="00A23F32"/>
    <w:rsid w:val="00A37159"/>
    <w:rsid w:val="00A47CBD"/>
    <w:rsid w:val="00A53E09"/>
    <w:rsid w:val="00A62DD6"/>
    <w:rsid w:val="00A67594"/>
    <w:rsid w:val="00A67F40"/>
    <w:rsid w:val="00A70E5A"/>
    <w:rsid w:val="00A75E82"/>
    <w:rsid w:val="00A80C9A"/>
    <w:rsid w:val="00A84442"/>
    <w:rsid w:val="00AA0D01"/>
    <w:rsid w:val="00AB4849"/>
    <w:rsid w:val="00AC2227"/>
    <w:rsid w:val="00AC72F1"/>
    <w:rsid w:val="00AC7710"/>
    <w:rsid w:val="00AD603E"/>
    <w:rsid w:val="00AE6119"/>
    <w:rsid w:val="00AF772D"/>
    <w:rsid w:val="00AF7F74"/>
    <w:rsid w:val="00B0786A"/>
    <w:rsid w:val="00B14D86"/>
    <w:rsid w:val="00B4632C"/>
    <w:rsid w:val="00B5775C"/>
    <w:rsid w:val="00B614FF"/>
    <w:rsid w:val="00B7573A"/>
    <w:rsid w:val="00B76734"/>
    <w:rsid w:val="00B86B37"/>
    <w:rsid w:val="00B92662"/>
    <w:rsid w:val="00BA57A4"/>
    <w:rsid w:val="00BA7C11"/>
    <w:rsid w:val="00BB10DA"/>
    <w:rsid w:val="00BB7D39"/>
    <w:rsid w:val="00BC31E0"/>
    <w:rsid w:val="00BD0224"/>
    <w:rsid w:val="00BE21D7"/>
    <w:rsid w:val="00BF0D4A"/>
    <w:rsid w:val="00BF0E13"/>
    <w:rsid w:val="00BF11FF"/>
    <w:rsid w:val="00BF4D7B"/>
    <w:rsid w:val="00BF7284"/>
    <w:rsid w:val="00BF7D9B"/>
    <w:rsid w:val="00C037F1"/>
    <w:rsid w:val="00C153A8"/>
    <w:rsid w:val="00C170C5"/>
    <w:rsid w:val="00C27EC8"/>
    <w:rsid w:val="00C32A8A"/>
    <w:rsid w:val="00C34FB5"/>
    <w:rsid w:val="00C36414"/>
    <w:rsid w:val="00C4446F"/>
    <w:rsid w:val="00C55C7C"/>
    <w:rsid w:val="00C56BE8"/>
    <w:rsid w:val="00C64D5C"/>
    <w:rsid w:val="00C66DDB"/>
    <w:rsid w:val="00C71360"/>
    <w:rsid w:val="00C7137D"/>
    <w:rsid w:val="00C83C5C"/>
    <w:rsid w:val="00C8787A"/>
    <w:rsid w:val="00CA53B9"/>
    <w:rsid w:val="00CB4296"/>
    <w:rsid w:val="00CB5B34"/>
    <w:rsid w:val="00CB60A9"/>
    <w:rsid w:val="00CC6DFF"/>
    <w:rsid w:val="00CD047D"/>
    <w:rsid w:val="00CE0EAA"/>
    <w:rsid w:val="00CE35C7"/>
    <w:rsid w:val="00CE4E47"/>
    <w:rsid w:val="00CF79CC"/>
    <w:rsid w:val="00D04583"/>
    <w:rsid w:val="00D06D1C"/>
    <w:rsid w:val="00D1016D"/>
    <w:rsid w:val="00D345BD"/>
    <w:rsid w:val="00D34785"/>
    <w:rsid w:val="00D60703"/>
    <w:rsid w:val="00D63132"/>
    <w:rsid w:val="00D73143"/>
    <w:rsid w:val="00D7772F"/>
    <w:rsid w:val="00D778B0"/>
    <w:rsid w:val="00D851CF"/>
    <w:rsid w:val="00D927D6"/>
    <w:rsid w:val="00DB76D0"/>
    <w:rsid w:val="00DB7804"/>
    <w:rsid w:val="00DC4809"/>
    <w:rsid w:val="00DC73BA"/>
    <w:rsid w:val="00DD4E0D"/>
    <w:rsid w:val="00DD65CC"/>
    <w:rsid w:val="00DD785C"/>
    <w:rsid w:val="00DF2C8A"/>
    <w:rsid w:val="00E0461F"/>
    <w:rsid w:val="00E06AE5"/>
    <w:rsid w:val="00E2447B"/>
    <w:rsid w:val="00E26EF2"/>
    <w:rsid w:val="00E27ECB"/>
    <w:rsid w:val="00E30AD3"/>
    <w:rsid w:val="00E35673"/>
    <w:rsid w:val="00E37AA1"/>
    <w:rsid w:val="00E56011"/>
    <w:rsid w:val="00E65D45"/>
    <w:rsid w:val="00E750D7"/>
    <w:rsid w:val="00E75F03"/>
    <w:rsid w:val="00E76C7D"/>
    <w:rsid w:val="00E852CC"/>
    <w:rsid w:val="00EC308B"/>
    <w:rsid w:val="00EC6C27"/>
    <w:rsid w:val="00ED3D6D"/>
    <w:rsid w:val="00ED5E69"/>
    <w:rsid w:val="00EF1D80"/>
    <w:rsid w:val="00F05589"/>
    <w:rsid w:val="00F37B42"/>
    <w:rsid w:val="00F45581"/>
    <w:rsid w:val="00F54E46"/>
    <w:rsid w:val="00F55677"/>
    <w:rsid w:val="00F64EE2"/>
    <w:rsid w:val="00F805C3"/>
    <w:rsid w:val="00F85BE6"/>
    <w:rsid w:val="00F9492E"/>
    <w:rsid w:val="00F9653C"/>
    <w:rsid w:val="00FB274F"/>
    <w:rsid w:val="00FB6289"/>
    <w:rsid w:val="00FD1C87"/>
    <w:rsid w:val="00FD6E71"/>
    <w:rsid w:val="00FE25AE"/>
    <w:rsid w:val="00FF0E95"/>
    <w:rsid w:val="00FF591B"/>
    <w:rsid w:val="010E0584"/>
    <w:rsid w:val="01383AF3"/>
    <w:rsid w:val="027518E5"/>
    <w:rsid w:val="03653EFA"/>
    <w:rsid w:val="038B022B"/>
    <w:rsid w:val="03A86AC5"/>
    <w:rsid w:val="04D1625D"/>
    <w:rsid w:val="055D54E7"/>
    <w:rsid w:val="05822021"/>
    <w:rsid w:val="059E1945"/>
    <w:rsid w:val="061C715B"/>
    <w:rsid w:val="06AC4284"/>
    <w:rsid w:val="08472901"/>
    <w:rsid w:val="09896468"/>
    <w:rsid w:val="09A43C94"/>
    <w:rsid w:val="09AC6CF1"/>
    <w:rsid w:val="0ABC5428"/>
    <w:rsid w:val="0B2D5938"/>
    <w:rsid w:val="0BD8017E"/>
    <w:rsid w:val="0E87566C"/>
    <w:rsid w:val="0F240322"/>
    <w:rsid w:val="0F876305"/>
    <w:rsid w:val="1158509E"/>
    <w:rsid w:val="1497026D"/>
    <w:rsid w:val="14E46507"/>
    <w:rsid w:val="16297D66"/>
    <w:rsid w:val="16C14000"/>
    <w:rsid w:val="16DB2490"/>
    <w:rsid w:val="16FE2244"/>
    <w:rsid w:val="17344DE4"/>
    <w:rsid w:val="179B7EB4"/>
    <w:rsid w:val="186A36C0"/>
    <w:rsid w:val="19124356"/>
    <w:rsid w:val="19A14C1F"/>
    <w:rsid w:val="1A8E7D82"/>
    <w:rsid w:val="1B1738D4"/>
    <w:rsid w:val="1BB1687E"/>
    <w:rsid w:val="1C2B185E"/>
    <w:rsid w:val="1C874A89"/>
    <w:rsid w:val="1CAD7018"/>
    <w:rsid w:val="1CEC049A"/>
    <w:rsid w:val="1DF168C0"/>
    <w:rsid w:val="1E373589"/>
    <w:rsid w:val="1EF851F2"/>
    <w:rsid w:val="1F8F5FAF"/>
    <w:rsid w:val="1FB778FC"/>
    <w:rsid w:val="20BD7970"/>
    <w:rsid w:val="20D05DB2"/>
    <w:rsid w:val="20F06D17"/>
    <w:rsid w:val="20FA470D"/>
    <w:rsid w:val="223137A7"/>
    <w:rsid w:val="227C3A7E"/>
    <w:rsid w:val="2367766A"/>
    <w:rsid w:val="236819A8"/>
    <w:rsid w:val="244E28B6"/>
    <w:rsid w:val="27A87E6E"/>
    <w:rsid w:val="2A8077CD"/>
    <w:rsid w:val="2B106FAF"/>
    <w:rsid w:val="2B9B099A"/>
    <w:rsid w:val="2BC65724"/>
    <w:rsid w:val="2C650292"/>
    <w:rsid w:val="2D115CD2"/>
    <w:rsid w:val="2D892A24"/>
    <w:rsid w:val="2DEF3EF8"/>
    <w:rsid w:val="2E285745"/>
    <w:rsid w:val="2F7C41F6"/>
    <w:rsid w:val="30CA52E9"/>
    <w:rsid w:val="310835FF"/>
    <w:rsid w:val="31D94AD0"/>
    <w:rsid w:val="34211293"/>
    <w:rsid w:val="347A51A8"/>
    <w:rsid w:val="382E68BB"/>
    <w:rsid w:val="38FE5354"/>
    <w:rsid w:val="39607F31"/>
    <w:rsid w:val="3A550975"/>
    <w:rsid w:val="3AE57D2D"/>
    <w:rsid w:val="3B235C9E"/>
    <w:rsid w:val="3CC527C1"/>
    <w:rsid w:val="3CE73FFB"/>
    <w:rsid w:val="40D814C3"/>
    <w:rsid w:val="414A7CB0"/>
    <w:rsid w:val="41AC2A51"/>
    <w:rsid w:val="42B671D5"/>
    <w:rsid w:val="42F2177F"/>
    <w:rsid w:val="44AD0C81"/>
    <w:rsid w:val="489F5BDF"/>
    <w:rsid w:val="48B41B3C"/>
    <w:rsid w:val="4B9F6E4A"/>
    <w:rsid w:val="4BC62629"/>
    <w:rsid w:val="4C480BC5"/>
    <w:rsid w:val="4D311ADB"/>
    <w:rsid w:val="4F5543EF"/>
    <w:rsid w:val="4F6D4491"/>
    <w:rsid w:val="4FBA5638"/>
    <w:rsid w:val="52B7608C"/>
    <w:rsid w:val="534740C2"/>
    <w:rsid w:val="540B7771"/>
    <w:rsid w:val="565F063A"/>
    <w:rsid w:val="57F33918"/>
    <w:rsid w:val="58186F97"/>
    <w:rsid w:val="5DEF61CF"/>
    <w:rsid w:val="5E6E2D65"/>
    <w:rsid w:val="5F5F6D6A"/>
    <w:rsid w:val="5FC16FA8"/>
    <w:rsid w:val="60866BC3"/>
    <w:rsid w:val="610C5CC5"/>
    <w:rsid w:val="620174D7"/>
    <w:rsid w:val="62842D4E"/>
    <w:rsid w:val="63417E63"/>
    <w:rsid w:val="647951F3"/>
    <w:rsid w:val="64DF440C"/>
    <w:rsid w:val="64E01F91"/>
    <w:rsid w:val="64F61535"/>
    <w:rsid w:val="65C74E59"/>
    <w:rsid w:val="66042274"/>
    <w:rsid w:val="666E3CFC"/>
    <w:rsid w:val="679A383B"/>
    <w:rsid w:val="68562439"/>
    <w:rsid w:val="68624CAF"/>
    <w:rsid w:val="696F5806"/>
    <w:rsid w:val="6AFB3C45"/>
    <w:rsid w:val="6B95189C"/>
    <w:rsid w:val="6D8D6C01"/>
    <w:rsid w:val="6E11651F"/>
    <w:rsid w:val="6F173018"/>
    <w:rsid w:val="703B2D36"/>
    <w:rsid w:val="70E66A6F"/>
    <w:rsid w:val="712727F0"/>
    <w:rsid w:val="715C0F73"/>
    <w:rsid w:val="71E534AD"/>
    <w:rsid w:val="71E70771"/>
    <w:rsid w:val="724F1412"/>
    <w:rsid w:val="727A7B45"/>
    <w:rsid w:val="733358DD"/>
    <w:rsid w:val="737230F7"/>
    <w:rsid w:val="74597B59"/>
    <w:rsid w:val="74D274DA"/>
    <w:rsid w:val="75853A5B"/>
    <w:rsid w:val="75F406CA"/>
    <w:rsid w:val="760442A1"/>
    <w:rsid w:val="76167048"/>
    <w:rsid w:val="764566BC"/>
    <w:rsid w:val="765D6045"/>
    <w:rsid w:val="77512E3F"/>
    <w:rsid w:val="78B65A6F"/>
    <w:rsid w:val="793741EC"/>
    <w:rsid w:val="7BCD5562"/>
    <w:rsid w:val="7D2266D4"/>
    <w:rsid w:val="7D8544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nhideWhenUsed/>
    <w:qFormat/>
    <w:uiPriority w:val="99"/>
    <w:pPr>
      <w:jc w:val="left"/>
    </w:pPr>
  </w:style>
  <w:style w:type="paragraph" w:styleId="6">
    <w:name w:val="Body Text"/>
    <w:basedOn w:val="1"/>
    <w:next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kern w:val="2"/>
      <w:sz w:val="28"/>
      <w:szCs w:val="20"/>
      <w:lang w:val="en-US" w:eastAsia="zh-CN" w:bidi="ar"/>
    </w:rPr>
  </w:style>
  <w:style w:type="paragraph" w:styleId="7">
    <w:name w:val="Body Text Indent"/>
    <w:basedOn w:val="1"/>
    <w:qFormat/>
    <w:uiPriority w:val="0"/>
    <w:pPr>
      <w:spacing w:after="120" w:afterLines="0" w:afterAutospacing="0"/>
      <w:ind w:left="420" w:leftChars="200"/>
    </w:pPr>
  </w:style>
  <w:style w:type="paragraph" w:styleId="8">
    <w:name w:val="Plain Text"/>
    <w:basedOn w:val="1"/>
    <w:qFormat/>
    <w:uiPriority w:val="0"/>
    <w:rPr>
      <w:rFonts w:ascii="宋体" w:hAnsi="Courier New" w:eastAsiaTheme="minorEastAsia" w:cstheme="minorBidi"/>
      <w:szCs w:val="22"/>
    </w:rPr>
  </w:style>
  <w:style w:type="paragraph" w:styleId="9">
    <w:name w:val="Date"/>
    <w:basedOn w:val="1"/>
    <w:next w:val="1"/>
    <w:link w:val="28"/>
    <w:semiHidden/>
    <w:unhideWhenUsed/>
    <w:qFormat/>
    <w:uiPriority w:val="99"/>
    <w:pPr>
      <w:ind w:left="100" w:leftChars="2500"/>
    </w:pPr>
  </w:style>
  <w:style w:type="paragraph" w:styleId="10">
    <w:name w:val="Balloon Text"/>
    <w:basedOn w:val="1"/>
    <w:link w:val="27"/>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360" w:lineRule="auto"/>
      <w:ind w:firstLine="480" w:firstLineChars="200"/>
    </w:pPr>
    <w:rPr>
      <w:rFonts w:ascii="宋体" w:hAnsi="宋体"/>
      <w:sz w:val="24"/>
    </w:rPr>
  </w:style>
  <w:style w:type="paragraph" w:styleId="14">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5"/>
    <w:next w:val="5"/>
    <w:link w:val="30"/>
    <w:semiHidden/>
    <w:unhideWhenUsed/>
    <w:qFormat/>
    <w:uiPriority w:val="99"/>
    <w:rPr>
      <w:b/>
      <w:bCs/>
    </w:rPr>
  </w:style>
  <w:style w:type="paragraph" w:styleId="17">
    <w:name w:val="Body Text First Indent"/>
    <w:basedOn w:val="6"/>
    <w:qFormat/>
    <w:uiPriority w:val="0"/>
    <w:pPr>
      <w:keepNext w:val="0"/>
      <w:keepLines w:val="0"/>
      <w:widowControl w:val="0"/>
      <w:suppressLineNumbers w:val="0"/>
      <w:spacing w:before="0" w:beforeAutospacing="0" w:after="0" w:afterAutospacing="0"/>
      <w:ind w:left="0" w:right="0" w:firstLine="420"/>
      <w:jc w:val="center"/>
    </w:pPr>
    <w:rPr>
      <w:rFonts w:hint="default" w:ascii="Times New Roman" w:hAnsi="Times New Roman" w:eastAsia="宋体" w:cs="Times New Roman"/>
      <w:kern w:val="2"/>
      <w:sz w:val="28"/>
      <w:szCs w:val="20"/>
      <w:lang w:val="en-US" w:eastAsia="zh-CN" w:bidi="ar"/>
    </w:rPr>
  </w:style>
  <w:style w:type="paragraph" w:styleId="18">
    <w:name w:val="Body Text First Indent 2"/>
    <w:basedOn w:val="7"/>
    <w:qFormat/>
    <w:uiPriority w:val="0"/>
    <w:pPr>
      <w:ind w:firstLine="420" w:firstLineChars="20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annotation reference"/>
    <w:basedOn w:val="21"/>
    <w:semiHidden/>
    <w:unhideWhenUsed/>
    <w:qFormat/>
    <w:uiPriority w:val="99"/>
    <w:rPr>
      <w:sz w:val="21"/>
      <w:szCs w:val="21"/>
    </w:rPr>
  </w:style>
  <w:style w:type="paragraph" w:styleId="24">
    <w:name w:val="List Paragraph"/>
    <w:basedOn w:val="1"/>
    <w:qFormat/>
    <w:uiPriority w:val="34"/>
    <w:pPr>
      <w:ind w:firstLine="420" w:firstLineChars="200"/>
    </w:pPr>
  </w:style>
  <w:style w:type="character" w:customStyle="1" w:styleId="25">
    <w:name w:val="页眉 Char"/>
    <w:basedOn w:val="21"/>
    <w:link w:val="12"/>
    <w:qFormat/>
    <w:uiPriority w:val="99"/>
    <w:rPr>
      <w:rFonts w:ascii="Calibri" w:hAnsi="Calibri" w:eastAsia="宋体" w:cs="Times New Roman"/>
      <w:sz w:val="18"/>
      <w:szCs w:val="18"/>
    </w:rPr>
  </w:style>
  <w:style w:type="character" w:customStyle="1" w:styleId="26">
    <w:name w:val="页脚 Char"/>
    <w:basedOn w:val="21"/>
    <w:link w:val="11"/>
    <w:qFormat/>
    <w:uiPriority w:val="99"/>
    <w:rPr>
      <w:rFonts w:ascii="Calibri" w:hAnsi="Calibri" w:eastAsia="宋体" w:cs="Times New Roman"/>
      <w:sz w:val="18"/>
      <w:szCs w:val="18"/>
    </w:rPr>
  </w:style>
  <w:style w:type="character" w:customStyle="1" w:styleId="27">
    <w:name w:val="批注框文本 Char"/>
    <w:basedOn w:val="21"/>
    <w:link w:val="10"/>
    <w:semiHidden/>
    <w:qFormat/>
    <w:uiPriority w:val="99"/>
    <w:rPr>
      <w:rFonts w:ascii="Calibri" w:hAnsi="Calibri" w:eastAsia="宋体" w:cs="Times New Roman"/>
      <w:sz w:val="18"/>
      <w:szCs w:val="18"/>
    </w:rPr>
  </w:style>
  <w:style w:type="character" w:customStyle="1" w:styleId="28">
    <w:name w:val="日期 Char"/>
    <w:basedOn w:val="21"/>
    <w:link w:val="9"/>
    <w:semiHidden/>
    <w:qFormat/>
    <w:uiPriority w:val="99"/>
    <w:rPr>
      <w:rFonts w:ascii="Calibri" w:hAnsi="Calibri" w:eastAsia="宋体" w:cs="Times New Roman"/>
    </w:rPr>
  </w:style>
  <w:style w:type="character" w:customStyle="1" w:styleId="29">
    <w:name w:val="批注文字 Char"/>
    <w:basedOn w:val="21"/>
    <w:link w:val="5"/>
    <w:semiHidden/>
    <w:qFormat/>
    <w:uiPriority w:val="99"/>
    <w:rPr>
      <w:rFonts w:ascii="Calibri" w:hAnsi="Calibri" w:eastAsia="宋体" w:cs="Times New Roman"/>
    </w:rPr>
  </w:style>
  <w:style w:type="character" w:customStyle="1" w:styleId="30">
    <w:name w:val="批注主题 Char"/>
    <w:basedOn w:val="29"/>
    <w:link w:val="16"/>
    <w:semiHidden/>
    <w:qFormat/>
    <w:uiPriority w:val="99"/>
    <w:rPr>
      <w:rFonts w:ascii="Calibri" w:hAnsi="Calibri" w:eastAsia="宋体" w:cs="Times New Roman"/>
      <w:b/>
      <w:bCs/>
    </w:rPr>
  </w:style>
  <w:style w:type="paragraph" w:customStyle="1" w:styleId="31">
    <w:name w:val="null3"/>
    <w:hidden/>
    <w:qFormat/>
    <w:uiPriority w:val="0"/>
    <w:rPr>
      <w:rFonts w:hint="eastAsia" w:asciiTheme="minorHAnsi" w:hAnsiTheme="minorHAnsi" w:eastAsiaTheme="minorEastAsia" w:cstheme="minorBidi"/>
      <w:lang w:val="en-US" w:eastAsia="zh-Hans"/>
    </w:rPr>
  </w:style>
  <w:style w:type="paragraph" w:customStyle="1" w:styleId="32">
    <w:name w:val="_Style 3"/>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章节三"/>
    <w:basedOn w:val="34"/>
    <w:next w:val="34"/>
    <w:qFormat/>
    <w:uiPriority w:val="0"/>
    <w:pPr>
      <w:keepNext w:val="0"/>
      <w:keepLines w:val="0"/>
      <w:widowControl w:val="0"/>
      <w:suppressLineNumbers w:val="0"/>
      <w:topLinePunct/>
      <w:adjustRightInd w:val="0"/>
      <w:snapToGrid w:val="0"/>
      <w:spacing w:before="156" w:beforeLines="50" w:beforeAutospacing="0" w:after="156" w:afterLines="50" w:afterAutospacing="0" w:line="240" w:lineRule="auto"/>
      <w:ind w:left="0" w:right="0" w:firstLine="0" w:firstLineChars="0"/>
      <w:jc w:val="left"/>
      <w:outlineLvl w:val="2"/>
    </w:pPr>
    <w:rPr>
      <w:rFonts w:hint="eastAsia" w:ascii="黑体" w:hAnsi="宋体" w:eastAsia="黑体" w:cs="Times New Roman"/>
      <w:b/>
      <w:snapToGrid/>
      <w:spacing w:val="4"/>
      <w:kern w:val="0"/>
      <w:sz w:val="24"/>
      <w:szCs w:val="24"/>
      <w:lang w:val="en-US" w:eastAsia="zh-CN" w:bidi="ar"/>
    </w:rPr>
  </w:style>
  <w:style w:type="paragraph" w:customStyle="1" w:styleId="34">
    <w:name w:val="文一"/>
    <w:basedOn w:val="1"/>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both"/>
    </w:pPr>
    <w:rPr>
      <w:rFonts w:hint="default" w:ascii="Times New Roman" w:hAnsi="Times New Roman" w:eastAsia="宋体" w:cs="Times New Roman"/>
      <w:spacing w:val="4"/>
      <w:kern w:val="0"/>
      <w:sz w:val="24"/>
      <w:szCs w:val="24"/>
      <w:lang w:val="en-US" w:eastAsia="zh-CN" w:bidi="ar"/>
    </w:rPr>
  </w:style>
  <w:style w:type="paragraph" w:customStyle="1" w:styleId="35">
    <w:name w:val="封二"/>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36"/>
      <w:szCs w:val="36"/>
      <w:lang w:val="en-US" w:eastAsia="zh-CN" w:bidi="ar"/>
    </w:rPr>
  </w:style>
  <w:style w:type="paragraph" w:customStyle="1" w:styleId="36">
    <w:name w:val="封一"/>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84"/>
      <w:szCs w:val="84"/>
      <w:lang w:val="en-US" w:eastAsia="zh-CN" w:bidi="ar"/>
    </w:rPr>
  </w:style>
  <w:style w:type="paragraph" w:customStyle="1" w:styleId="37">
    <w:name w:val="封四"/>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left"/>
    </w:pPr>
    <w:rPr>
      <w:rFonts w:hint="default" w:ascii="Times New Roman" w:hAnsi="Times New Roman" w:eastAsia="宋体" w:cs="Times New Roman"/>
      <w:snapToGrid/>
      <w:spacing w:val="4"/>
      <w:kern w:val="0"/>
      <w:sz w:val="30"/>
      <w:szCs w:val="3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5</Pages>
  <Words>561</Words>
  <Characters>963</Characters>
  <Lines>16</Lines>
  <Paragraphs>4</Paragraphs>
  <TotalTime>20</TotalTime>
  <ScaleCrop>false</ScaleCrop>
  <LinksUpToDate>false</LinksUpToDate>
  <CharactersWithSpaces>963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2018-08-25T06:07:00Z</dcterms:created>
  <dc:creator>李家辉</dc:creator>
  <cp:lastModifiedBy>Administrator</cp:lastModifiedBy>
  <cp:lastPrinted>2025-11-24T02:58:00Z</cp:lastPrinted>
  <dcterms:modified xsi:type="dcterms:W3CDTF">2025-12-01T02:18:56Z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eyJoZGlkIjoiY2VkZjVjMmFjODFlODk2NzdlNzYwYjQxMWMxZDI5NTkiLCJ1c2VySWQiOiI0MTAwOTE3NzcifQ==</vt:lpwstr>
  </property>
  <property fmtid="{D5CDD505-2E9C-101B-9397-08002B2CF9AE}" pid="4" name="ICV">
    <vt:lpwstr>3BDB1A5EEF0E499281EB29DFA38C7296_13</vt:lpwstr>
  </property>
</Properties>
</file>