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1B5A">
      <w:pPr>
        <w:rPr>
          <w:rFonts w:hint="eastAsia"/>
          <w:lang w:val="en-US" w:eastAsia="zh-CN"/>
        </w:rPr>
      </w:pPr>
    </w:p>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2025年第32届广州园林博览会专项经费（秋季专场）氛围装置制作服务采购</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本项目采购预算为人民币 [</w:t>
      </w:r>
      <w:r>
        <w:rPr>
          <w:rFonts w:hint="eastAsia" w:asciiTheme="minorEastAsia" w:hAnsiTheme="minorEastAsia" w:eastAsiaTheme="minorEastAsia" w:cstheme="minorEastAsia"/>
          <w:sz w:val="28"/>
          <w:szCs w:val="28"/>
          <w:lang w:val="en-US" w:eastAsia="zh-CN"/>
        </w:rPr>
        <w:t>385250.00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1.项目供货</w:t>
      </w:r>
      <w:r>
        <w:rPr>
          <w:rFonts w:hint="eastAsia" w:asciiTheme="minorEastAsia" w:hAnsiTheme="minorEastAsia" w:eastAsiaTheme="minorEastAsia" w:cstheme="minorEastAsia"/>
          <w:sz w:val="28"/>
          <w:szCs w:val="28"/>
        </w:rPr>
        <w:t>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499"/>
        <w:gridCol w:w="2309"/>
        <w:gridCol w:w="795"/>
        <w:gridCol w:w="718"/>
        <w:gridCol w:w="1217"/>
        <w:gridCol w:w="1943"/>
      </w:tblGrid>
      <w:tr w14:paraId="3A2A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1252F3C0">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序号</w:t>
            </w:r>
          </w:p>
        </w:tc>
        <w:tc>
          <w:tcPr>
            <w:tcW w:w="1499" w:type="dxa"/>
            <w:vAlign w:val="center"/>
          </w:tcPr>
          <w:p w14:paraId="79F7463E">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货物名称</w:t>
            </w:r>
          </w:p>
        </w:tc>
        <w:tc>
          <w:tcPr>
            <w:tcW w:w="2309" w:type="dxa"/>
            <w:vAlign w:val="center"/>
          </w:tcPr>
          <w:p w14:paraId="6EF43445">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规格型号</w:t>
            </w:r>
          </w:p>
        </w:tc>
        <w:tc>
          <w:tcPr>
            <w:tcW w:w="795" w:type="dxa"/>
            <w:vAlign w:val="center"/>
          </w:tcPr>
          <w:p w14:paraId="6D7EC928">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暂定数量</w:t>
            </w:r>
          </w:p>
        </w:tc>
        <w:tc>
          <w:tcPr>
            <w:tcW w:w="718" w:type="dxa"/>
            <w:vAlign w:val="center"/>
          </w:tcPr>
          <w:p w14:paraId="489D2E28">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单位</w:t>
            </w:r>
          </w:p>
        </w:tc>
        <w:tc>
          <w:tcPr>
            <w:tcW w:w="1217" w:type="dxa"/>
            <w:vAlign w:val="center"/>
          </w:tcPr>
          <w:p w14:paraId="08598DAA">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综合单价限价（元）</w:t>
            </w:r>
          </w:p>
        </w:tc>
        <w:tc>
          <w:tcPr>
            <w:tcW w:w="1943" w:type="dxa"/>
            <w:vAlign w:val="center"/>
          </w:tcPr>
          <w:p w14:paraId="3D5C7362">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预算总价（元）</w:t>
            </w:r>
          </w:p>
        </w:tc>
      </w:tr>
      <w:tr w14:paraId="36FF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43" w:type="dxa"/>
            <w:vAlign w:val="center"/>
          </w:tcPr>
          <w:p w14:paraId="5822FED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99" w:type="dxa"/>
            <w:vAlign w:val="center"/>
          </w:tcPr>
          <w:p w14:paraId="33144D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主题logo牌单行字</w:t>
            </w:r>
          </w:p>
        </w:tc>
        <w:tc>
          <w:tcPr>
            <w:tcW w:w="2309" w:type="dxa"/>
            <w:vAlign w:val="center"/>
          </w:tcPr>
          <w:p w14:paraId="340711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6.2m长，1.68m高</w:t>
            </w:r>
          </w:p>
        </w:tc>
        <w:tc>
          <w:tcPr>
            <w:tcW w:w="795" w:type="dxa"/>
            <w:vAlign w:val="center"/>
          </w:tcPr>
          <w:p w14:paraId="0F50CAD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olor w:val="000000"/>
                <w:kern w:val="0"/>
                <w:sz w:val="22"/>
                <w:szCs w:val="22"/>
                <w:u w:val="none"/>
                <w:lang w:val="en-US" w:eastAsia="zh-CN" w:bidi="ar"/>
              </w:rPr>
              <w:t>5</w:t>
            </w:r>
          </w:p>
        </w:tc>
        <w:tc>
          <w:tcPr>
            <w:tcW w:w="718" w:type="dxa"/>
            <w:vAlign w:val="center"/>
          </w:tcPr>
          <w:p w14:paraId="3657D1C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u w:val="none"/>
                <w:lang w:val="en-US" w:eastAsia="zh-CN" w:bidi="ar"/>
              </w:rPr>
              <w:t>组</w:t>
            </w:r>
          </w:p>
        </w:tc>
        <w:tc>
          <w:tcPr>
            <w:tcW w:w="1217" w:type="dxa"/>
            <w:vAlign w:val="center"/>
          </w:tcPr>
          <w:p w14:paraId="62899E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35000</w:t>
            </w:r>
          </w:p>
        </w:tc>
        <w:tc>
          <w:tcPr>
            <w:tcW w:w="1943" w:type="dxa"/>
            <w:vAlign w:val="center"/>
          </w:tcPr>
          <w:p w14:paraId="4C88D7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175000</w:t>
            </w:r>
          </w:p>
        </w:tc>
      </w:tr>
      <w:tr w14:paraId="7EBF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3" w:type="dxa"/>
            <w:vAlign w:val="center"/>
          </w:tcPr>
          <w:p w14:paraId="347AE15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99" w:type="dxa"/>
            <w:vAlign w:val="center"/>
          </w:tcPr>
          <w:p w14:paraId="2BBB23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主题logo牌单行字</w:t>
            </w:r>
          </w:p>
        </w:tc>
        <w:tc>
          <w:tcPr>
            <w:tcW w:w="2309" w:type="dxa"/>
            <w:vAlign w:val="center"/>
          </w:tcPr>
          <w:p w14:paraId="7EE7D5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3.1m长，0.84m高</w:t>
            </w:r>
          </w:p>
        </w:tc>
        <w:tc>
          <w:tcPr>
            <w:tcW w:w="795" w:type="dxa"/>
            <w:vAlign w:val="center"/>
          </w:tcPr>
          <w:p w14:paraId="1F6F3F4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olor w:val="000000"/>
                <w:kern w:val="0"/>
                <w:sz w:val="22"/>
                <w:szCs w:val="22"/>
                <w:u w:val="none"/>
                <w:lang w:val="en-US" w:eastAsia="zh-CN" w:bidi="ar"/>
              </w:rPr>
              <w:t>1</w:t>
            </w:r>
          </w:p>
        </w:tc>
        <w:tc>
          <w:tcPr>
            <w:tcW w:w="718" w:type="dxa"/>
            <w:vAlign w:val="center"/>
          </w:tcPr>
          <w:p w14:paraId="2E68EC1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u w:val="none"/>
                <w:lang w:val="en-US" w:eastAsia="zh-CN" w:bidi="ar"/>
              </w:rPr>
              <w:t>组</w:t>
            </w:r>
          </w:p>
        </w:tc>
        <w:tc>
          <w:tcPr>
            <w:tcW w:w="1217" w:type="dxa"/>
            <w:vAlign w:val="center"/>
          </w:tcPr>
          <w:p w14:paraId="56CF84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8750</w:t>
            </w:r>
          </w:p>
        </w:tc>
        <w:tc>
          <w:tcPr>
            <w:tcW w:w="1943" w:type="dxa"/>
            <w:vAlign w:val="center"/>
          </w:tcPr>
          <w:p w14:paraId="171099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8750</w:t>
            </w:r>
          </w:p>
        </w:tc>
      </w:tr>
      <w:tr w14:paraId="1AC5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3" w:type="dxa"/>
            <w:vAlign w:val="center"/>
          </w:tcPr>
          <w:p w14:paraId="4357FC4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3</w:t>
            </w:r>
          </w:p>
        </w:tc>
        <w:tc>
          <w:tcPr>
            <w:tcW w:w="1499" w:type="dxa"/>
            <w:vAlign w:val="center"/>
          </w:tcPr>
          <w:p w14:paraId="237D2F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主题logo牌双行字</w:t>
            </w:r>
          </w:p>
        </w:tc>
        <w:tc>
          <w:tcPr>
            <w:tcW w:w="2309" w:type="dxa"/>
            <w:vAlign w:val="center"/>
          </w:tcPr>
          <w:p w14:paraId="1482AB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6.2m长，1.68m高</w:t>
            </w:r>
          </w:p>
        </w:tc>
        <w:tc>
          <w:tcPr>
            <w:tcW w:w="795" w:type="dxa"/>
            <w:vAlign w:val="center"/>
          </w:tcPr>
          <w:p w14:paraId="2C88CF5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olor w:val="000000"/>
                <w:kern w:val="0"/>
                <w:sz w:val="22"/>
                <w:szCs w:val="22"/>
                <w:u w:val="none"/>
                <w:lang w:val="en-US" w:eastAsia="zh-CN" w:bidi="ar"/>
              </w:rPr>
              <w:t>2</w:t>
            </w:r>
          </w:p>
        </w:tc>
        <w:tc>
          <w:tcPr>
            <w:tcW w:w="718" w:type="dxa"/>
            <w:vAlign w:val="center"/>
          </w:tcPr>
          <w:p w14:paraId="217E21A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u w:val="none"/>
                <w:lang w:val="en-US" w:eastAsia="zh-CN" w:bidi="ar"/>
              </w:rPr>
              <w:t>组</w:t>
            </w:r>
          </w:p>
        </w:tc>
        <w:tc>
          <w:tcPr>
            <w:tcW w:w="1217" w:type="dxa"/>
            <w:vAlign w:val="center"/>
          </w:tcPr>
          <w:p w14:paraId="23D7C2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35000</w:t>
            </w:r>
          </w:p>
        </w:tc>
        <w:tc>
          <w:tcPr>
            <w:tcW w:w="1943" w:type="dxa"/>
            <w:vAlign w:val="center"/>
          </w:tcPr>
          <w:p w14:paraId="3FEEB6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70000</w:t>
            </w:r>
          </w:p>
        </w:tc>
      </w:tr>
      <w:tr w14:paraId="60C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3" w:type="dxa"/>
            <w:vAlign w:val="center"/>
          </w:tcPr>
          <w:p w14:paraId="0AC61A8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4</w:t>
            </w:r>
          </w:p>
        </w:tc>
        <w:tc>
          <w:tcPr>
            <w:tcW w:w="1499" w:type="dxa"/>
            <w:vAlign w:val="center"/>
          </w:tcPr>
          <w:p w14:paraId="70ED14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桁架（总览、羊城工匠）</w:t>
            </w:r>
          </w:p>
        </w:tc>
        <w:tc>
          <w:tcPr>
            <w:tcW w:w="2309" w:type="dxa"/>
            <w:vAlign w:val="center"/>
          </w:tcPr>
          <w:p w14:paraId="3B8F05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4m长，2.5m高</w:t>
            </w:r>
          </w:p>
        </w:tc>
        <w:tc>
          <w:tcPr>
            <w:tcW w:w="795" w:type="dxa"/>
            <w:vAlign w:val="center"/>
          </w:tcPr>
          <w:p w14:paraId="63DFBF1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olor w:val="000000"/>
                <w:kern w:val="0"/>
                <w:sz w:val="22"/>
                <w:szCs w:val="22"/>
                <w:u w:val="none"/>
                <w:lang w:val="en-US" w:eastAsia="zh-CN" w:bidi="ar"/>
              </w:rPr>
              <w:t>2</w:t>
            </w:r>
          </w:p>
        </w:tc>
        <w:tc>
          <w:tcPr>
            <w:tcW w:w="718" w:type="dxa"/>
            <w:vAlign w:val="center"/>
          </w:tcPr>
          <w:p w14:paraId="19BF8D2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u w:val="none"/>
                <w:lang w:val="en-US" w:eastAsia="zh-CN" w:bidi="ar"/>
              </w:rPr>
              <w:t>组</w:t>
            </w:r>
          </w:p>
        </w:tc>
        <w:tc>
          <w:tcPr>
            <w:tcW w:w="1217" w:type="dxa"/>
            <w:vAlign w:val="center"/>
          </w:tcPr>
          <w:p w14:paraId="597D94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13250</w:t>
            </w:r>
          </w:p>
        </w:tc>
        <w:tc>
          <w:tcPr>
            <w:tcW w:w="1943" w:type="dxa"/>
            <w:vAlign w:val="center"/>
          </w:tcPr>
          <w:p w14:paraId="7FCCD4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26500</w:t>
            </w:r>
          </w:p>
        </w:tc>
      </w:tr>
      <w:tr w14:paraId="2EC8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12AEE76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5</w:t>
            </w:r>
          </w:p>
        </w:tc>
        <w:tc>
          <w:tcPr>
            <w:tcW w:w="1499" w:type="dxa"/>
            <w:vAlign w:val="center"/>
          </w:tcPr>
          <w:p w14:paraId="71C274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区域介绍logo牌（特色展园待定）</w:t>
            </w:r>
          </w:p>
        </w:tc>
        <w:tc>
          <w:tcPr>
            <w:tcW w:w="2309" w:type="dxa"/>
            <w:vAlign w:val="center"/>
          </w:tcPr>
          <w:p w14:paraId="108813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4.5m长，1.34m高</w:t>
            </w:r>
          </w:p>
        </w:tc>
        <w:tc>
          <w:tcPr>
            <w:tcW w:w="795" w:type="dxa"/>
            <w:vAlign w:val="center"/>
          </w:tcPr>
          <w:p w14:paraId="7B96AEA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u w:val="none"/>
                <w:lang w:val="en-US" w:eastAsia="zh-CN" w:bidi="ar"/>
              </w:rPr>
              <w:t>5</w:t>
            </w:r>
          </w:p>
        </w:tc>
        <w:tc>
          <w:tcPr>
            <w:tcW w:w="718" w:type="dxa"/>
            <w:vAlign w:val="center"/>
          </w:tcPr>
          <w:p w14:paraId="3DFDA96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cs="宋体"/>
                <w:i w:val="0"/>
                <w:iCs w:val="0"/>
                <w:color w:val="000000"/>
                <w:kern w:val="0"/>
                <w:sz w:val="24"/>
                <w:szCs w:val="24"/>
                <w:u w:val="none"/>
                <w:lang w:val="en-US" w:eastAsia="zh-CN" w:bidi="ar"/>
              </w:rPr>
              <w:t>组</w:t>
            </w:r>
          </w:p>
        </w:tc>
        <w:tc>
          <w:tcPr>
            <w:tcW w:w="1217" w:type="dxa"/>
            <w:vAlign w:val="center"/>
          </w:tcPr>
          <w:p w14:paraId="10416C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21000</w:t>
            </w:r>
          </w:p>
        </w:tc>
        <w:tc>
          <w:tcPr>
            <w:tcW w:w="1943" w:type="dxa"/>
            <w:vAlign w:val="center"/>
          </w:tcPr>
          <w:p w14:paraId="00F4D7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105000</w:t>
            </w:r>
          </w:p>
        </w:tc>
      </w:tr>
      <w:tr w14:paraId="173E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4" w:type="dxa"/>
            <w:gridSpan w:val="7"/>
            <w:vAlign w:val="center"/>
          </w:tcPr>
          <w:p w14:paraId="3AA2E47B">
            <w:pPr>
              <w:keepNext w:val="0"/>
              <w:keepLines w:val="0"/>
              <w:widowControl/>
              <w:suppressLineNumbers w:val="0"/>
              <w:jc w:val="both"/>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工艺做法要求：</w:t>
            </w:r>
          </w:p>
          <w:p w14:paraId="7E13FBBA">
            <w:pPr>
              <w:keepNext w:val="0"/>
              <w:keepLines w:val="0"/>
              <w:widowControl/>
              <w:suppressLineNumbers w:val="0"/>
              <w:ind w:firstLine="480"/>
              <w:jc w:val="both"/>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金属底座，背板透明亚克力，5cm 厚泡沫字表面贴亚克力；背景图案打印UV背胶或高清UV灯布。</w:t>
            </w:r>
          </w:p>
        </w:tc>
      </w:tr>
    </w:tbl>
    <w:p w14:paraId="3DBD7CCE">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14:paraId="7D72402B">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color w:val="000000" w:themeColor="text1"/>
          <w:sz w:val="24"/>
          <w:szCs w:val="24"/>
          <w:highlight w:val="none"/>
          <w:lang w:val="en-US" w:eastAsia="zh-CN"/>
          <w14:textFill>
            <w14:solidFill>
              <w14:schemeClr w14:val="tx1"/>
            </w14:solidFill>
          </w14:textFill>
        </w:rPr>
        <w:t>2025年第32届广州园林博览会专项经费（秋季专场）氛围装置</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采购的</w:t>
      </w:r>
      <w:r>
        <w:rPr>
          <w:rFonts w:hint="eastAsia" w:ascii="宋体" w:hAnsi="宋体" w:cs="宋体"/>
          <w:color w:val="000000" w:themeColor="text1"/>
          <w:sz w:val="24"/>
          <w:szCs w:val="24"/>
          <w:highlight w:val="none"/>
          <w:lang w:val="en-US" w:eastAsia="zh-CN"/>
          <w14:textFill>
            <w14:solidFill>
              <w14:schemeClr w14:val="tx1"/>
            </w14:solidFill>
          </w14:textFill>
        </w:rPr>
        <w:t>主题logo牌及</w:t>
      </w:r>
      <w:r>
        <w:rPr>
          <w:rFonts w:hint="eastAsia" w:ascii="宋体" w:hAnsi="宋体" w:eastAsia="宋体" w:cs="宋体"/>
          <w:i w:val="0"/>
          <w:iCs w:val="0"/>
          <w:color w:val="000000"/>
          <w:kern w:val="0"/>
          <w:sz w:val="24"/>
          <w:szCs w:val="24"/>
          <w:u w:val="none"/>
          <w:lang w:val="en-US" w:eastAsia="zh-CN" w:bidi="ar"/>
        </w:rPr>
        <w:t>桁架</w:t>
      </w:r>
      <w:r>
        <w:rPr>
          <w:rFonts w:hint="eastAsia" w:ascii="宋体" w:hAnsi="宋体" w:eastAsia="宋体" w:cs="宋体"/>
          <w:color w:val="000000" w:themeColor="text1"/>
          <w:sz w:val="24"/>
          <w:szCs w:val="24"/>
          <w:highlight w:val="none"/>
          <w:lang w:val="en-US" w:eastAsia="zh-CN"/>
          <w14:textFill>
            <w14:solidFill>
              <w14:schemeClr w14:val="tx1"/>
            </w14:solidFill>
          </w14:textFill>
        </w:rPr>
        <w:t>以采购人下达的任务单为准。采购清单中所列最高单价已包含</w:t>
      </w:r>
      <w:r>
        <w:rPr>
          <w:rFonts w:hint="eastAsia" w:ascii="宋体" w:hAnsi="宋体" w:cs="宋体"/>
          <w:color w:val="000000" w:themeColor="text1"/>
          <w:sz w:val="24"/>
          <w:szCs w:val="24"/>
          <w:highlight w:val="none"/>
          <w:lang w:val="en-US" w:eastAsia="zh-CN"/>
          <w14:textFill>
            <w14:solidFill>
              <w14:schemeClr w14:val="tx1"/>
            </w14:solidFill>
          </w14:textFill>
        </w:rPr>
        <w:t>氛围装置深化</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设计、生产、打样、包装、</w:t>
      </w:r>
      <w:r>
        <w:rPr>
          <w:rFonts w:hint="eastAsia" w:ascii="宋体" w:hAnsi="宋体" w:cs="宋体"/>
          <w:color w:val="000000" w:themeColor="text1"/>
          <w:sz w:val="24"/>
          <w:szCs w:val="24"/>
          <w:highlight w:val="none"/>
          <w:lang w:val="en-US" w:eastAsia="zh-CN"/>
          <w14:textFill>
            <w14:solidFill>
              <w14:schemeClr w14:val="tx1"/>
            </w14:solidFill>
          </w14:textFill>
        </w:rPr>
        <w:t>安装、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装卸、运输及售后服务期内的维护保养等所有费用，以及成交供应商认为必要的其他货物、材料、服务及合同实施过程中不可预见全部费用。</w:t>
      </w:r>
    </w:p>
    <w:p w14:paraId="25CE2A9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交</w:t>
      </w:r>
      <w:r>
        <w:rPr>
          <w:rFonts w:hint="eastAsia" w:asciiTheme="minorEastAsia" w:hAnsiTheme="minorEastAsia" w:eastAsiaTheme="minorEastAsia" w:cstheme="minorEastAsia"/>
          <w:sz w:val="28"/>
          <w:szCs w:val="28"/>
          <w:highlight w:val="none"/>
        </w:rPr>
        <w:t>付时间：</w:t>
      </w:r>
      <w:r>
        <w:rPr>
          <w:rFonts w:hint="eastAsia" w:asciiTheme="minorEastAsia" w:hAnsiTheme="minorEastAsia" w:eastAsiaTheme="minorEastAsia" w:cstheme="minorEastAsia"/>
          <w:sz w:val="28"/>
          <w:szCs w:val="28"/>
          <w:highlight w:val="none"/>
          <w:lang w:val="en-US" w:eastAsia="zh-CN"/>
        </w:rPr>
        <w:t>2025年10月22日18点</w:t>
      </w:r>
      <w:r>
        <w:rPr>
          <w:rFonts w:hint="eastAsia"/>
          <w:sz w:val="28"/>
          <w:szCs w:val="28"/>
          <w:highlight w:val="none"/>
          <w:lang w:val="en-US" w:eastAsia="zh-CN"/>
        </w:rPr>
        <w:t>00</w:t>
      </w:r>
      <w:r>
        <w:rPr>
          <w:rFonts w:hint="eastAsia"/>
          <w:sz w:val="28"/>
          <w:szCs w:val="28"/>
          <w:highlight w:val="none"/>
        </w:rPr>
        <w:t>分（北</w:t>
      </w:r>
      <w:r>
        <w:rPr>
          <w:rFonts w:hint="eastAsia"/>
          <w:sz w:val="28"/>
          <w:szCs w:val="28"/>
        </w:rPr>
        <w:t>京时间）</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529E518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预付款：在合同签订后，采购人向成交供应商支付合同总额的50%作为预付款</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bidi="ar"/>
        </w:rPr>
        <w:t>成交供应商提交请款资料后，采购人才可办理支付手续，付款时限以采购人办理资金拨付审批手续的时</w:t>
      </w:r>
      <w:bookmarkStart w:id="0" w:name="_GoBack"/>
      <w:bookmarkEnd w:id="0"/>
      <w:r>
        <w:rPr>
          <w:rFonts w:hint="eastAsia" w:asciiTheme="minorEastAsia" w:hAnsiTheme="minorEastAsia" w:eastAsiaTheme="minorEastAsia" w:cstheme="minorEastAsia"/>
          <w:sz w:val="28"/>
          <w:szCs w:val="28"/>
          <w:lang w:val="en-US" w:eastAsia="zh-CN" w:bidi="ar"/>
        </w:rPr>
        <w:t>间点为准</w:t>
      </w:r>
      <w:r>
        <w:rPr>
          <w:rFonts w:hint="eastAsia" w:asciiTheme="minorEastAsia" w:hAnsiTheme="minorEastAsia" w:eastAsiaTheme="minorEastAsia" w:cstheme="minorEastAsia"/>
          <w:sz w:val="28"/>
          <w:szCs w:val="28"/>
        </w:rPr>
        <w:t>。</w:t>
      </w:r>
    </w:p>
    <w:p w14:paraId="67286649">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进度款：</w:t>
      </w:r>
      <w:r>
        <w:rPr>
          <w:rFonts w:hint="eastAsia" w:asciiTheme="minorEastAsia" w:hAnsiTheme="minorEastAsia" w:eastAsiaTheme="minorEastAsia" w:cstheme="minorEastAsia"/>
          <w:sz w:val="28"/>
          <w:szCs w:val="28"/>
          <w:lang w:val="en-US" w:eastAsia="zh-CN" w:bidi="ar"/>
        </w:rPr>
        <w:t>进度款先行抵扣预付款，直至所有预付款抵扣完毕，</w:t>
      </w:r>
      <w:r>
        <w:rPr>
          <w:rFonts w:hint="eastAsia" w:asciiTheme="minorEastAsia" w:hAnsiTheme="minorEastAsia" w:eastAsiaTheme="minorEastAsia" w:cstheme="minorEastAsia"/>
          <w:sz w:val="28"/>
          <w:szCs w:val="28"/>
        </w:rPr>
        <w:t>在成交供应商供货金额超过合同总额的50%后，实行按</w:t>
      </w:r>
      <w:r>
        <w:rPr>
          <w:rFonts w:hint="eastAsia" w:asciiTheme="minorEastAsia" w:hAnsiTheme="minorEastAsia" w:eastAsiaTheme="minorEastAsia" w:cstheme="minorEastAsia"/>
          <w:sz w:val="28"/>
          <w:szCs w:val="28"/>
          <w:lang w:val="en-US" w:eastAsia="zh-CN"/>
        </w:rPr>
        <w:t>进度</w:t>
      </w:r>
      <w:r>
        <w:rPr>
          <w:rFonts w:hint="eastAsia" w:asciiTheme="minorEastAsia" w:hAnsiTheme="minorEastAsia" w:eastAsiaTheme="minorEastAsia" w:cstheme="minorEastAsia"/>
          <w:sz w:val="28"/>
          <w:szCs w:val="28"/>
        </w:rPr>
        <w:t>结算，</w:t>
      </w:r>
      <w:r>
        <w:rPr>
          <w:rFonts w:hint="eastAsia" w:asciiTheme="minorEastAsia" w:hAnsiTheme="minorEastAsia" w:eastAsiaTheme="minorEastAsia" w:cstheme="minorEastAsia"/>
          <w:sz w:val="28"/>
          <w:szCs w:val="28"/>
          <w:lang w:val="en-US" w:eastAsia="zh-CN"/>
        </w:rPr>
        <w:t>每次需结算进度款前</w:t>
      </w:r>
      <w:r>
        <w:rPr>
          <w:rFonts w:hint="eastAsia" w:asciiTheme="minorEastAsia" w:hAnsiTheme="minorEastAsia" w:eastAsiaTheme="minorEastAsia" w:cstheme="minorEastAsia"/>
          <w:sz w:val="28"/>
          <w:szCs w:val="28"/>
        </w:rPr>
        <w:t>，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w:t>
      </w:r>
      <w:r>
        <w:rPr>
          <w:rFonts w:hint="eastAsia" w:asciiTheme="minorEastAsia" w:hAnsiTheme="minorEastAsia" w:eastAsiaTheme="minorEastAsia" w:cstheme="minorEastAsia"/>
          <w:sz w:val="28"/>
          <w:szCs w:val="28"/>
          <w:lang w:val="en-US" w:eastAsia="zh-CN"/>
        </w:rPr>
        <w:t>发票需提供自产自销农产品增值税发票或增值税专用发票。</w:t>
      </w:r>
    </w:p>
    <w:p w14:paraId="57773166">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3</w:t>
      </w:r>
      <w:r>
        <w:rPr>
          <w:rFonts w:hint="eastAsia" w:asciiTheme="minorEastAsia" w:hAnsiTheme="minorEastAsia" w:eastAsiaTheme="minorEastAsia" w:cstheme="minorEastAsia"/>
          <w:color w:val="auto"/>
          <w:sz w:val="28"/>
          <w:szCs w:val="28"/>
          <w:highlight w:val="none"/>
          <w:lang w:val="en-US" w:eastAsia="zh-CN" w:bidi="ar"/>
        </w:rPr>
        <w:t>）甲方资金到位后，成交供应商提交请款资料后，采购人才可办理支付手续，付款时限以采购人办理资金拨付审批手续的时间点为准。</w:t>
      </w:r>
    </w:p>
    <w:p w14:paraId="670DD56A">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4</w:t>
      </w:r>
      <w:r>
        <w:rPr>
          <w:rFonts w:hint="eastAsia" w:asciiTheme="minorEastAsia" w:hAnsiTheme="minorEastAsia" w:eastAsiaTheme="minorEastAsia" w:cstheme="minorEastAsia"/>
          <w:color w:val="auto"/>
          <w:sz w:val="28"/>
          <w:szCs w:val="28"/>
          <w:highlight w:val="none"/>
          <w:lang w:val="en-US" w:eastAsia="zh-CN" w:bidi="ar"/>
        </w:rPr>
        <w:t>）成交供应商的</w:t>
      </w:r>
      <w:r>
        <w:rPr>
          <w:rFonts w:hint="eastAsia" w:asciiTheme="minorEastAsia" w:hAnsiTheme="minorEastAsia" w:eastAsiaTheme="minorEastAsia" w:cstheme="minorEastAsia"/>
          <w:color w:val="auto"/>
          <w:sz w:val="28"/>
          <w:szCs w:val="28"/>
          <w:highlight w:val="none"/>
          <w:lang w:val="en-US" w:eastAsia="zh-CN"/>
        </w:rPr>
        <w:t>响应</w:t>
      </w:r>
      <w:r>
        <w:rPr>
          <w:rFonts w:hint="eastAsia" w:asciiTheme="minorEastAsia" w:hAnsiTheme="minorEastAsia" w:eastAsiaTheme="minorEastAsia" w:cstheme="minorEastAsia"/>
          <w:color w:val="auto"/>
          <w:sz w:val="28"/>
          <w:szCs w:val="28"/>
          <w:highlight w:val="none"/>
          <w:lang w:val="en-US" w:eastAsia="zh-CN" w:bidi="ar"/>
        </w:rPr>
        <w:t>报价、验收合格证明和采购人签署或盖章的《供货清单》为本项目结算及支付的依据。经审定的结算总金额</w:t>
      </w:r>
      <w:r>
        <w:rPr>
          <w:rFonts w:hint="eastAsia" w:asciiTheme="minorEastAsia" w:hAnsiTheme="minorEastAsia" w:eastAsiaTheme="minorEastAsia" w:cstheme="minorEastAsia"/>
          <w:sz w:val="28"/>
          <w:szCs w:val="28"/>
          <w:lang w:val="en-US" w:eastAsia="zh-CN" w:bidi="ar"/>
        </w:rPr>
        <w:t>因实际情况超出合同约定金额的,超出部分不得高于原合同金额的 10%。</w:t>
      </w:r>
    </w:p>
    <w:p w14:paraId="0EDBA794">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lang w:val="en-US" w:eastAsia="zh-CN" w:bidi="ar"/>
        </w:rPr>
        <w:t>5</w:t>
      </w:r>
      <w:r>
        <w:rPr>
          <w:rFonts w:hint="eastAsia" w:asciiTheme="minorEastAsia" w:hAnsiTheme="minorEastAsia" w:eastAsiaTheme="minorEastAsia" w:cstheme="minorEastAsia"/>
          <w:color w:val="auto"/>
          <w:sz w:val="28"/>
          <w:szCs w:val="28"/>
          <w:highlight w:val="none"/>
          <w:lang w:val="en-US" w:eastAsia="zh-CN" w:bidi="ar"/>
        </w:rPr>
        <w:t>）各品种结算价=成交综合单价*实际验收合格数量。每批次货物结算金额为各品种结算价之和，按实结算。</w:t>
      </w:r>
    </w:p>
    <w:p w14:paraId="4167DE10">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（6）成交供应商原因导致支付逾期产生的责任与损失均由成交供应商承担。若成交供应商无法提供采购人签收的《供货清单》和验收合格证明，采购人有权按自行统计金额支付费用。</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w:t>
      </w:r>
      <w:r>
        <w:rPr>
          <w:rFonts w:hint="eastAsia" w:asciiTheme="minorEastAsia" w:hAnsiTheme="minorEastAsia" w:eastAsiaTheme="minorEastAsia" w:cstheme="minorEastAsia"/>
          <w:sz w:val="28"/>
          <w:szCs w:val="28"/>
          <w:lang w:val="en-US" w:eastAsia="zh-CN"/>
        </w:rPr>
        <w:t>流程</w:t>
      </w:r>
      <w:r>
        <w:rPr>
          <w:rFonts w:hint="eastAsia" w:asciiTheme="minorEastAsia" w:hAnsiTheme="minorEastAsia" w:eastAsiaTheme="minorEastAsia" w:cstheme="minorEastAsia"/>
          <w:sz w:val="28"/>
          <w:szCs w:val="28"/>
        </w:rPr>
        <w:t>：​</w:t>
      </w:r>
    </w:p>
    <w:p w14:paraId="054EE9A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（1）现场验收：成交供应商按采购人指定的时间发货，并将货物送到指定场地，采购人进行现场验收并作出确认。</w:t>
      </w:r>
    </w:p>
    <w:p w14:paraId="78532F72">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（2）合同验收：成交供应商按采购人要求完成全部货物供货后，向采购人提交所有过程资料、现场验收资料等及履约验收申请后7天内进行，由采购人、成交供应商等相关人员进行整体验收。</w:t>
      </w:r>
    </w:p>
    <w:p w14:paraId="193ECAEE">
      <w:pPr>
        <w:widowControl w:val="0"/>
        <w:numPr>
          <w:ilvl w:val="0"/>
          <w:numId w:val="0"/>
        </w:numPr>
        <w:spacing w:line="520" w:lineRule="exact"/>
        <w:ind w:firstLine="560" w:firstLineChars="200"/>
        <w:jc w:val="left"/>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4.履约验收内容</w:t>
      </w:r>
    </w:p>
    <w:p w14:paraId="3A2A68A5">
      <w:pPr>
        <w:widowControl w:val="0"/>
        <w:numPr>
          <w:ilvl w:val="0"/>
          <w:numId w:val="0"/>
        </w:numPr>
        <w:spacing w:line="520" w:lineRule="exact"/>
        <w:ind w:firstLine="560" w:firstLineChars="200"/>
        <w:jc w:val="left"/>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（1）</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验收按国家有关的规定、规范进行。验收时如发现所交付的</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有次品、损坏或其它不符合</w:t>
      </w:r>
      <w:r>
        <w:rPr>
          <w:rFonts w:hint="eastAsia" w:asciiTheme="minorEastAsia" w:hAnsiTheme="minorEastAsia" w:eastAsiaTheme="minorEastAsia" w:cstheme="minorEastAsia"/>
          <w:color w:val="auto"/>
          <w:sz w:val="28"/>
          <w:szCs w:val="28"/>
          <w:highlight w:val="none"/>
          <w:u w:val="none"/>
          <w:lang w:val="en-US" w:eastAsia="zh-CN" w:bidi="ar"/>
        </w:rPr>
        <w:t>本</w:t>
      </w:r>
      <w:r>
        <w:rPr>
          <w:rFonts w:hint="eastAsia" w:asciiTheme="minorEastAsia" w:hAnsiTheme="minorEastAsia" w:eastAsiaTheme="minorEastAsia" w:cstheme="minorEastAsia"/>
          <w:color w:val="auto"/>
          <w:sz w:val="28"/>
          <w:szCs w:val="28"/>
          <w:highlight w:val="none"/>
          <w:u w:val="none"/>
          <w:lang w:bidi="ar"/>
        </w:rPr>
        <w:t>合同规定之情形者，采购人应做出详尽的现场记录，或由采购人、</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双方签署备忘录。此现场记录或备忘录可用作补充、缺失和更换损坏</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的有效证据。若造成迟延供货，</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应承担迟延供货的法律责任。</w:t>
      </w:r>
    </w:p>
    <w:p w14:paraId="222D70E9">
      <w:pPr>
        <w:widowControl w:val="0"/>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u w:val="none"/>
          <w:lang w:eastAsia="zh-CN"/>
        </w:rPr>
      </w:pP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val="en-US" w:eastAsia="zh-CN"/>
        </w:rPr>
        <w:t>2</w:t>
      </w: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bidi="ar"/>
        </w:rPr>
        <w:t>如果运输过程中因事故造成</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短缺、损坏，</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应及时安排换装</w:t>
      </w:r>
      <w:r>
        <w:rPr>
          <w:rFonts w:hint="eastAsia" w:asciiTheme="minorEastAsia" w:hAnsiTheme="minorEastAsia" w:eastAsiaTheme="minorEastAsia" w:cstheme="minorEastAsia"/>
          <w:color w:val="auto"/>
          <w:sz w:val="28"/>
          <w:szCs w:val="28"/>
          <w:highlight w:val="none"/>
          <w:u w:val="none"/>
          <w:lang w:val="en-US" w:eastAsia="zh-CN" w:bidi="ar"/>
        </w:rPr>
        <w:t>并承担相应开销</w:t>
      </w:r>
      <w:r>
        <w:rPr>
          <w:rFonts w:hint="eastAsia" w:asciiTheme="minorEastAsia" w:hAnsiTheme="minorEastAsia" w:eastAsiaTheme="minorEastAsia" w:cstheme="minorEastAsia"/>
          <w:color w:val="auto"/>
          <w:sz w:val="28"/>
          <w:szCs w:val="28"/>
          <w:highlight w:val="none"/>
          <w:u w:val="none"/>
          <w:lang w:bidi="ar"/>
        </w:rPr>
        <w:t>，</w:t>
      </w:r>
      <w:r>
        <w:rPr>
          <w:rFonts w:hint="eastAsia" w:asciiTheme="minorEastAsia" w:hAnsiTheme="minorEastAsia" w:eastAsiaTheme="minorEastAsia" w:cstheme="minorEastAsia"/>
          <w:color w:val="auto"/>
          <w:sz w:val="28"/>
          <w:szCs w:val="28"/>
          <w:highlight w:val="none"/>
          <w:u w:val="none"/>
          <w:lang w:val="en-US" w:eastAsia="zh-CN"/>
        </w:rPr>
        <w:t>确保供货</w:t>
      </w:r>
      <w:r>
        <w:rPr>
          <w:rFonts w:hint="eastAsia" w:asciiTheme="minorEastAsia" w:hAnsiTheme="minorEastAsia" w:eastAsiaTheme="minorEastAsia" w:cstheme="minorEastAsia"/>
          <w:color w:val="auto"/>
          <w:sz w:val="28"/>
          <w:szCs w:val="28"/>
          <w:highlight w:val="none"/>
          <w:u w:val="none"/>
          <w:lang w:bidi="ar"/>
        </w:rPr>
        <w:t>成功完成。如在验收过程中，出现需要协调的时候，由采购人组织的协调小组进行协调。</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6C17C6E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63A18">
      <w:pPr>
        <w:pStyle w:val="32"/>
        <w:ind w:firstLine="840" w:firstLineChars="3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在验收过程中，若到场的货物包装破损，</w:t>
      </w:r>
      <w:r>
        <w:rPr>
          <w:rFonts w:hint="eastAsia" w:asciiTheme="minorEastAsia" w:hAnsiTheme="minorEastAsia" w:eastAsiaTheme="minorEastAsia" w:cstheme="minorEastAsia"/>
          <w:sz w:val="28"/>
          <w:szCs w:val="28"/>
          <w:lang w:val="en-US" w:eastAsia="zh-CN"/>
        </w:rPr>
        <w:t>氛围装置</w:t>
      </w:r>
      <w:r>
        <w:rPr>
          <w:rFonts w:hint="eastAsia" w:asciiTheme="minorEastAsia" w:hAnsiTheme="minorEastAsia" w:eastAsiaTheme="minorEastAsia" w:cstheme="minorEastAsia"/>
          <w:sz w:val="28"/>
          <w:szCs w:val="28"/>
        </w:rPr>
        <w:t>成品的质量、数量或规格与对应供货清单不符,则视为不合格，成交供应商必须在5天内完成更换处理，并由成交供应商承担相应费用。否则视为未送达。</w:t>
      </w:r>
    </w:p>
    <w:p w14:paraId="56A460E5">
      <w:pPr>
        <w:pStyle w:val="14"/>
        <w:rPr>
          <w:rFonts w:hint="default" w:ascii="Comic Sans MS" w:hAnsi="Comic Sans MS" w:eastAsia="Arial Unicode MS" w:cs="Arial"/>
          <w:i/>
          <w:color w:val="auto"/>
          <w:sz w:val="16"/>
          <w:szCs w:val="16"/>
          <w:highlight w:val="none"/>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1A2764A"/>
    <w:rsid w:val="03653EFA"/>
    <w:rsid w:val="038B022B"/>
    <w:rsid w:val="03A86AC5"/>
    <w:rsid w:val="04B722E5"/>
    <w:rsid w:val="04D1625D"/>
    <w:rsid w:val="055D54E7"/>
    <w:rsid w:val="0564608C"/>
    <w:rsid w:val="05822021"/>
    <w:rsid w:val="061C715B"/>
    <w:rsid w:val="06AC4284"/>
    <w:rsid w:val="09896468"/>
    <w:rsid w:val="09AC6CF1"/>
    <w:rsid w:val="0ABC5428"/>
    <w:rsid w:val="0BD8017E"/>
    <w:rsid w:val="0E87566C"/>
    <w:rsid w:val="0F240322"/>
    <w:rsid w:val="1158509E"/>
    <w:rsid w:val="12BB03C6"/>
    <w:rsid w:val="12CA6462"/>
    <w:rsid w:val="1497026D"/>
    <w:rsid w:val="14E46507"/>
    <w:rsid w:val="16297D66"/>
    <w:rsid w:val="167D6873"/>
    <w:rsid w:val="16DB2490"/>
    <w:rsid w:val="16FE2244"/>
    <w:rsid w:val="17344DE4"/>
    <w:rsid w:val="179B7EB4"/>
    <w:rsid w:val="186A36C0"/>
    <w:rsid w:val="19124356"/>
    <w:rsid w:val="19A14C1F"/>
    <w:rsid w:val="1A8E7D82"/>
    <w:rsid w:val="1B1738D4"/>
    <w:rsid w:val="1BB1687E"/>
    <w:rsid w:val="1C2B185E"/>
    <w:rsid w:val="1C874A89"/>
    <w:rsid w:val="1CEC049A"/>
    <w:rsid w:val="1D674D6C"/>
    <w:rsid w:val="1DF168C0"/>
    <w:rsid w:val="1EF851F2"/>
    <w:rsid w:val="1F8F5FAF"/>
    <w:rsid w:val="1FB778FC"/>
    <w:rsid w:val="20BD7970"/>
    <w:rsid w:val="20D05DB2"/>
    <w:rsid w:val="20F06D17"/>
    <w:rsid w:val="20FA470D"/>
    <w:rsid w:val="223137A7"/>
    <w:rsid w:val="2367766A"/>
    <w:rsid w:val="236819A8"/>
    <w:rsid w:val="244E28B6"/>
    <w:rsid w:val="27A87E6E"/>
    <w:rsid w:val="2A8077CD"/>
    <w:rsid w:val="2B106FAF"/>
    <w:rsid w:val="2B9B099A"/>
    <w:rsid w:val="2D115CD2"/>
    <w:rsid w:val="2D892A24"/>
    <w:rsid w:val="2DEF3EF8"/>
    <w:rsid w:val="2E285745"/>
    <w:rsid w:val="2F7C41F6"/>
    <w:rsid w:val="30CA52E9"/>
    <w:rsid w:val="34211293"/>
    <w:rsid w:val="347A51A8"/>
    <w:rsid w:val="38FE5354"/>
    <w:rsid w:val="39607F31"/>
    <w:rsid w:val="39833969"/>
    <w:rsid w:val="3A550975"/>
    <w:rsid w:val="3AE57D2D"/>
    <w:rsid w:val="3B235C9E"/>
    <w:rsid w:val="3CC527C1"/>
    <w:rsid w:val="3CE73FFB"/>
    <w:rsid w:val="401279AA"/>
    <w:rsid w:val="40D814C3"/>
    <w:rsid w:val="414A7CB0"/>
    <w:rsid w:val="41AC2A51"/>
    <w:rsid w:val="42B671D5"/>
    <w:rsid w:val="489F5BDF"/>
    <w:rsid w:val="48B41B3C"/>
    <w:rsid w:val="4B9F6E4A"/>
    <w:rsid w:val="4BC62629"/>
    <w:rsid w:val="4C480BC5"/>
    <w:rsid w:val="4D311ADB"/>
    <w:rsid w:val="4F6D4491"/>
    <w:rsid w:val="4FBA5638"/>
    <w:rsid w:val="52B7608C"/>
    <w:rsid w:val="534740C2"/>
    <w:rsid w:val="53B85768"/>
    <w:rsid w:val="540B7771"/>
    <w:rsid w:val="55F95F4F"/>
    <w:rsid w:val="56005F09"/>
    <w:rsid w:val="561C4BD2"/>
    <w:rsid w:val="57F33918"/>
    <w:rsid w:val="58186F97"/>
    <w:rsid w:val="5DEF61CF"/>
    <w:rsid w:val="5E6E2D65"/>
    <w:rsid w:val="5F5F6D6A"/>
    <w:rsid w:val="5FC16FA8"/>
    <w:rsid w:val="60866BC3"/>
    <w:rsid w:val="620174D7"/>
    <w:rsid w:val="62842D4E"/>
    <w:rsid w:val="62AD6447"/>
    <w:rsid w:val="63417E63"/>
    <w:rsid w:val="64E01F91"/>
    <w:rsid w:val="64F61535"/>
    <w:rsid w:val="65C74E59"/>
    <w:rsid w:val="666E3CFC"/>
    <w:rsid w:val="679A383B"/>
    <w:rsid w:val="68562439"/>
    <w:rsid w:val="68624CAF"/>
    <w:rsid w:val="68654C52"/>
    <w:rsid w:val="696F5806"/>
    <w:rsid w:val="6B95189C"/>
    <w:rsid w:val="6BCB07E7"/>
    <w:rsid w:val="6D8D6C01"/>
    <w:rsid w:val="6E004F03"/>
    <w:rsid w:val="6F173018"/>
    <w:rsid w:val="6FCE1D29"/>
    <w:rsid w:val="703B2D36"/>
    <w:rsid w:val="70D31529"/>
    <w:rsid w:val="70E66A6F"/>
    <w:rsid w:val="712727F0"/>
    <w:rsid w:val="715C0F73"/>
    <w:rsid w:val="718948E8"/>
    <w:rsid w:val="71E534AD"/>
    <w:rsid w:val="724F1412"/>
    <w:rsid w:val="737230F7"/>
    <w:rsid w:val="74597B59"/>
    <w:rsid w:val="75853A5B"/>
    <w:rsid w:val="75F406CA"/>
    <w:rsid w:val="760442A1"/>
    <w:rsid w:val="76167048"/>
    <w:rsid w:val="764566BC"/>
    <w:rsid w:val="765D6045"/>
    <w:rsid w:val="77512E3F"/>
    <w:rsid w:val="78B65A6F"/>
    <w:rsid w:val="7D2266D4"/>
    <w:rsid w:val="7D85447B"/>
    <w:rsid w:val="7F263B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11"/>
    <w:basedOn w:val="21"/>
    <w:qFormat/>
    <w:uiPriority w:val="0"/>
    <w:rPr>
      <w:rFonts w:hint="eastAsia" w:ascii="微软雅黑" w:hAnsi="微软雅黑" w:eastAsia="微软雅黑" w:cs="微软雅黑"/>
      <w:color w:val="000000"/>
      <w:sz w:val="22"/>
      <w:szCs w:val="22"/>
      <w:u w:val="none"/>
    </w:rPr>
  </w:style>
  <w:style w:type="character" w:customStyle="1" w:styleId="39">
    <w:name w:val="font21"/>
    <w:basedOn w:val="21"/>
    <w:qFormat/>
    <w:uiPriority w:val="0"/>
    <w:rPr>
      <w:rFonts w:hint="eastAsia" w:ascii="微软雅黑" w:hAnsi="微软雅黑" w:eastAsia="微软雅黑" w:cs="微软雅黑"/>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1744</Words>
  <Characters>1881</Characters>
  <Lines>16</Lines>
  <Paragraphs>4</Paragraphs>
  <TotalTime>29</TotalTime>
  <ScaleCrop>false</ScaleCrop>
  <LinksUpToDate>false</LinksUpToDate>
  <CharactersWithSpaces>1884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冇解</cp:lastModifiedBy>
  <cp:lastPrinted>2025-10-15T01:18:00Z</cp:lastPrinted>
  <dcterms:modified xsi:type="dcterms:W3CDTF">2025-10-20T07:55:38Z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eyJoZGlkIjoiNGZlOTIxMzVhMWU4NzIxMGRlN2FmNzljYmNjOGE0MDYiLCJ1c2VySWQiOiIzMzQ5NDk4NDIifQ==</vt:lpwstr>
  </property>
  <property fmtid="{D5CDD505-2E9C-101B-9397-08002B2CF9AE}" pid="4" name="ICV">
    <vt:lpwstr>27BBC815216E41CD82A4411F1EB181C1_13</vt:lpwstr>
  </property>
</Properties>
</file>