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855" w:type="dxa"/>
        <w:tblInd w:w="-7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"/>
        <w:gridCol w:w="608"/>
        <w:gridCol w:w="203"/>
        <w:gridCol w:w="3575"/>
        <w:gridCol w:w="474"/>
        <w:gridCol w:w="1056"/>
        <w:gridCol w:w="390"/>
        <w:gridCol w:w="201"/>
        <w:gridCol w:w="1587"/>
        <w:gridCol w:w="17"/>
        <w:gridCol w:w="1630"/>
        <w:gridCol w:w="102"/>
        <w:gridCol w:w="963"/>
        <w:gridCol w:w="2115"/>
        <w:gridCol w:w="2730"/>
      </w:tblGrid>
      <w:tr w14:paraId="126EA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8966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bidi="ar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6A273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272C3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81E15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04340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A044A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DA7B3">
            <w:pP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74BD38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570" w:hRule="atLeast"/>
        </w:trPr>
        <w:tc>
          <w:tcPr>
            <w:tcW w:w="9843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41AF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广州市林业和园林科学研究院合格供应商库自动失效供应商名单</w:t>
            </w:r>
          </w:p>
          <w:p w14:paraId="5DE96F2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5815AB6">
            <w:pPr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根据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《广州市林业和园林科学研究院合格供应商库认定与管理办法》（修订版）（穗园林科研字〔2021〕24号）“五、合格供应商库的认定 （三）定期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更新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3.期末评价为优、良的供应商，更新资料审查合格后，保留资格，直接进入下一期供应商库；其余库内单位，当前资格于下一期合格供应商库使用生效之日起自动失效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”的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原则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以下单位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于下一期合格供应商库使用生效之日起自动失效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</w:p>
          <w:p w14:paraId="7DB77D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44"/>
                <w:szCs w:val="4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失效供应商名单</w:t>
            </w:r>
          </w:p>
        </w:tc>
      </w:tr>
      <w:tr w14:paraId="3AD361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460" w:hRule="atLeast"/>
        </w:trPr>
        <w:tc>
          <w:tcPr>
            <w:tcW w:w="8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F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0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8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</w:t>
            </w:r>
            <w:bookmarkStart w:id="0" w:name="_GoBack"/>
            <w:bookmarkEnd w:id="0"/>
          </w:p>
        </w:tc>
        <w:tc>
          <w:tcPr>
            <w:tcW w:w="3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C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评价情况</w:t>
            </w:r>
          </w:p>
        </w:tc>
        <w:tc>
          <w:tcPr>
            <w:tcW w:w="17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2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48B770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460" w:hRule="atLeast"/>
        </w:trPr>
        <w:tc>
          <w:tcPr>
            <w:tcW w:w="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1DD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DE7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C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2023年度评价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9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2024年度评价</w:t>
            </w:r>
          </w:p>
        </w:tc>
        <w:tc>
          <w:tcPr>
            <w:tcW w:w="17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30B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A0A2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519" w:hRule="atLeast"/>
        </w:trPr>
        <w:tc>
          <w:tcPr>
            <w:tcW w:w="98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3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苗木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库</w:t>
            </w:r>
          </w:p>
        </w:tc>
      </w:tr>
      <w:tr w14:paraId="6B1C40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8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2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  <w:t>广州市名卉景观科技发展有限公司</w:t>
            </w:r>
          </w:p>
        </w:tc>
        <w:tc>
          <w:tcPr>
            <w:tcW w:w="1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3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8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8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07D2F3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4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04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  <w:t>广东大观农业科技股份有限公司</w:t>
            </w:r>
          </w:p>
        </w:tc>
        <w:tc>
          <w:tcPr>
            <w:tcW w:w="1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F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2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5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392C56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A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060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广州市升力园艺有限公司</w:t>
            </w:r>
          </w:p>
        </w:tc>
        <w:tc>
          <w:tcPr>
            <w:tcW w:w="1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C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A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8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659F9C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500" w:hRule="atLeast"/>
        </w:trPr>
        <w:tc>
          <w:tcPr>
            <w:tcW w:w="98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3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主要种植材料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库</w:t>
            </w:r>
          </w:p>
        </w:tc>
      </w:tr>
      <w:tr w14:paraId="1E2DA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0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60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  <w:t>广州市生升农业股份有限公司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0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4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D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6123F6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7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5B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广州立卉农业科技有限公司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8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3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A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04991F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A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6F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佛山市好苗旺土农业有限公司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A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良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1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B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未在规定时间内递交资料</w:t>
            </w:r>
          </w:p>
        </w:tc>
      </w:tr>
      <w:tr w14:paraId="046FC5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6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2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广州市升力园艺有限公司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F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A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63BC37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F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4E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广州市协力食品有限公司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B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D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5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6D7918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D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27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广州达农农业用品有限公司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E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1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F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4F2757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0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37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广东科泽农业有限公司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D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B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D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4CE165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4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B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势能农业科技（广东）有限公司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E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B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9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5228AD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500" w:hRule="atLeast"/>
        </w:trPr>
        <w:tc>
          <w:tcPr>
            <w:tcW w:w="98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3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主要设施材料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库</w:t>
            </w:r>
          </w:p>
        </w:tc>
      </w:tr>
      <w:tr w14:paraId="4EEFEB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F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3E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  <w:t>广东鸿鑫实业有限公司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D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5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B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74053C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7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91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广州粤晟建设有限公司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0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0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6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4062EA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F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4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7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深圳固安捷五金制品有限公司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D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1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A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394A76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7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A7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深圳市宝丰达工贸有限公司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E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F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C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69F1CE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A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A8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广州市天河区天园华广建材经营部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B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1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D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2AC321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D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3C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广州市兆志贸易有限公司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E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D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0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5C9BB0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1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D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广州科恒建材有限公司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1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E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5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4FA60E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D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7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惠州市本源复合墙板有限公司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D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8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7A91F4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6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4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广州市天河区元岗深柳科教器材经营部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4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3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F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7E5D87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E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E7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广州市白云区景泰泰霖漋商行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C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B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2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2C3F0C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519" w:hRule="atLeast"/>
        </w:trPr>
        <w:tc>
          <w:tcPr>
            <w:tcW w:w="98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4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劳务服务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库</w:t>
            </w:r>
          </w:p>
        </w:tc>
      </w:tr>
      <w:tr w14:paraId="0AEA96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F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  <w:t>广州智豪劳务有限公司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0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3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6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08E372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D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DE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广州盛宏建筑劳务有限公司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B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3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7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3DC775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C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39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广州悦诚建筑劳务有限公司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4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5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171E25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5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78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广州市晟力劳务有限公司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C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B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E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5DE823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A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9A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广州宏来路桥工程有限公司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9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2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0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282157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519" w:hRule="atLeast"/>
        </w:trPr>
        <w:tc>
          <w:tcPr>
            <w:tcW w:w="98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5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机械设备服务供应商库</w:t>
            </w:r>
          </w:p>
        </w:tc>
      </w:tr>
      <w:tr w14:paraId="7387A1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8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58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  <w:t>广昌县中顺汽车物流有限公司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1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6C05FD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C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1E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  <w:t>深圳市安泰运输服务有限公司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7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7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E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781524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9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45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  <w:t>广州晨悦仪器科技有限公司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5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0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3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  <w:tr w14:paraId="7DC81B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204" w:type="dxa"/>
          <w:wAfter w:w="5808" w:type="dxa"/>
          <w:trHeight w:val="397" w:hRule="atLeast"/>
        </w:trPr>
        <w:tc>
          <w:tcPr>
            <w:tcW w:w="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3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B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  <w:t>广州锦亚实验设备有限公司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5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E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5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自动失效</w:t>
            </w:r>
          </w:p>
        </w:tc>
      </w:tr>
    </w:tbl>
    <w:p w14:paraId="59B8ACD0">
      <w:pPr>
        <w:rPr>
          <w:color w:val="auto"/>
          <w:highlight w:val="none"/>
        </w:rPr>
      </w:pPr>
    </w:p>
    <w:sectPr>
      <w:pgSz w:w="11906" w:h="16838"/>
      <w:pgMar w:top="1814" w:right="1417" w:bottom="130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YjEwYWRjYWQ0YmY1Yzg5MzFiZmJjZTY4NzhlNWIifQ=="/>
  </w:docVars>
  <w:rsids>
    <w:rsidRoot w:val="75577328"/>
    <w:rsid w:val="00524982"/>
    <w:rsid w:val="036D1506"/>
    <w:rsid w:val="0385459C"/>
    <w:rsid w:val="054864B9"/>
    <w:rsid w:val="060062A5"/>
    <w:rsid w:val="09691891"/>
    <w:rsid w:val="0AFA4C08"/>
    <w:rsid w:val="0D6848EE"/>
    <w:rsid w:val="0DBE2AA2"/>
    <w:rsid w:val="0F002410"/>
    <w:rsid w:val="0F693ECA"/>
    <w:rsid w:val="0FB46C91"/>
    <w:rsid w:val="11B5067A"/>
    <w:rsid w:val="16691AFB"/>
    <w:rsid w:val="1D61352C"/>
    <w:rsid w:val="26E51AE2"/>
    <w:rsid w:val="29FA7506"/>
    <w:rsid w:val="2FF41FDE"/>
    <w:rsid w:val="313F45C2"/>
    <w:rsid w:val="33595249"/>
    <w:rsid w:val="36103467"/>
    <w:rsid w:val="377B2688"/>
    <w:rsid w:val="38A547A0"/>
    <w:rsid w:val="396A708E"/>
    <w:rsid w:val="3A816B64"/>
    <w:rsid w:val="3ABA1C60"/>
    <w:rsid w:val="43056584"/>
    <w:rsid w:val="453B655E"/>
    <w:rsid w:val="48A802A3"/>
    <w:rsid w:val="4BAC0724"/>
    <w:rsid w:val="4FF11C3F"/>
    <w:rsid w:val="549A08B0"/>
    <w:rsid w:val="582760FC"/>
    <w:rsid w:val="5A24333C"/>
    <w:rsid w:val="5C675C37"/>
    <w:rsid w:val="5DB03139"/>
    <w:rsid w:val="5E6B46E0"/>
    <w:rsid w:val="5E8530A8"/>
    <w:rsid w:val="5FF2462F"/>
    <w:rsid w:val="61973664"/>
    <w:rsid w:val="62AB3A39"/>
    <w:rsid w:val="67AD1BE3"/>
    <w:rsid w:val="681840BE"/>
    <w:rsid w:val="688C50D5"/>
    <w:rsid w:val="6A585690"/>
    <w:rsid w:val="6B222072"/>
    <w:rsid w:val="6DB04B68"/>
    <w:rsid w:val="72352909"/>
    <w:rsid w:val="73645EF9"/>
    <w:rsid w:val="75577328"/>
    <w:rsid w:val="796110D2"/>
    <w:rsid w:val="7F8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1148</Words>
  <Characters>1175</Characters>
  <Lines>0</Lines>
  <Paragraphs>0</Paragraphs>
  <TotalTime>0</TotalTime>
  <ScaleCrop>false</ScaleCrop>
  <LinksUpToDate>false</LinksUpToDate>
  <CharactersWithSpaces>1177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2021-02-24T06:59:00Z</dcterms:created>
  <dc:creator>MSI</dc:creator>
  <cp:lastModifiedBy>YP</cp:lastModifiedBy>
  <dcterms:modified xsi:type="dcterms:W3CDTF">2025-02-14T08:49:14Z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C8857F0EE9CA4A6D9DF468BBBF8F438A_13</vt:lpwstr>
  </property>
  <property fmtid="{D5CDD505-2E9C-101B-9397-08002B2CF9AE}" pid="4" name="KSOTemplateDocerSaveRecord">
    <vt:lpwstr>eyJoZGlkIjoiN2QzNjVmYzUyMGZjMDk5ZGIxNmVlM2M2ZmYxOTA1NmUiLCJ1c2VySWQiOiI0MjA5MjExMjMifQ==</vt:lpwstr>
  </property>
</Properties>
</file>